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
        <w:jc w:val="center"/>
        <w:rPr>
          <w:rFonts w:ascii="Calibri" w:cs="Calibri" w:eastAsia="Calibri" w:hAnsi="Calibri"/>
          <w:sz w:val="24"/>
          <w:szCs w:val="24"/>
        </w:rPr>
      </w:pPr>
      <w:r w:rsidDel="00000000" w:rsidR="00000000" w:rsidRPr="00000000">
        <w:rPr>
          <w:b w:val="1"/>
          <w:sz w:val="72"/>
          <w:szCs w:val="72"/>
          <w:rtl w:val="0"/>
        </w:rPr>
        <w:t xml:space="preserve">New Invention Learning Academy</w:t>
      </w:r>
      <w:r w:rsidDel="00000000" w:rsidR="00000000" w:rsidRPr="00000000">
        <w:rPr>
          <w:rtl w:val="0"/>
        </w:rPr>
      </w:r>
    </w:p>
    <w:p w:rsidR="00000000" w:rsidDel="00000000" w:rsidP="00000000" w:rsidRDefault="00000000" w:rsidRPr="00000000" w14:paraId="00000002">
      <w:pPr>
        <w:spacing w:line="2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00" w:lineRule="auto"/>
        <w:ind w:right="6"/>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1098713</wp:posOffset>
            </wp:positionH>
            <wp:positionV relativeFrom="paragraph">
              <wp:posOffset>197396</wp:posOffset>
            </wp:positionV>
            <wp:extent cx="3529013" cy="1999774"/>
            <wp:effectExtent b="0" l="0" r="0" t="0"/>
            <wp:wrapSquare wrapText="bothSides" distB="114300" distT="114300" distL="114300" distR="11430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529013" cy="1999774"/>
                    </a:xfrm>
                    <a:prstGeom prst="rect"/>
                    <a:ln/>
                  </pic:spPr>
                </pic:pic>
              </a:graphicData>
            </a:graphic>
          </wp:anchor>
        </w:drawing>
      </w:r>
    </w:p>
    <w:p w:rsidR="00000000" w:rsidDel="00000000" w:rsidP="00000000" w:rsidRDefault="00000000" w:rsidRPr="00000000" w14:paraId="00000006">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0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99"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368" w:lineRule="auto"/>
        <w:ind w:right="6"/>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Admission Arrangements </w:t>
      </w:r>
      <w:r w:rsidDel="00000000" w:rsidR="00000000" w:rsidRPr="00000000">
        <w:rPr>
          <w:b w:val="1"/>
          <w:sz w:val="44"/>
          <w:szCs w:val="44"/>
          <w:rtl w:val="0"/>
        </w:rPr>
        <w:t xml:space="preserve">Year 3 to</w:t>
      </w:r>
      <w:r w:rsidDel="00000000" w:rsidR="00000000" w:rsidRPr="00000000">
        <w:rPr>
          <w:rtl w:val="0"/>
        </w:rPr>
      </w:r>
    </w:p>
    <w:p w:rsidR="00000000" w:rsidDel="00000000" w:rsidP="00000000" w:rsidRDefault="00000000" w:rsidRPr="00000000" w14:paraId="0000001A">
      <w:pPr>
        <w:spacing w:line="368" w:lineRule="auto"/>
        <w:ind w:right="6"/>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Year 6 For the academic year 202</w:t>
      </w:r>
      <w:r w:rsidDel="00000000" w:rsidR="00000000" w:rsidRPr="00000000">
        <w:rPr>
          <w:b w:val="1"/>
          <w:sz w:val="44"/>
          <w:szCs w:val="44"/>
          <w:rtl w:val="0"/>
        </w:rPr>
        <w:t xml:space="preserve">4</w:t>
      </w:r>
      <w:r w:rsidDel="00000000" w:rsidR="00000000" w:rsidRPr="00000000">
        <w:rPr>
          <w:rFonts w:ascii="Calibri" w:cs="Calibri" w:eastAsia="Calibri" w:hAnsi="Calibri"/>
          <w:b w:val="1"/>
          <w:sz w:val="44"/>
          <w:szCs w:val="44"/>
          <w:rtl w:val="0"/>
        </w:rPr>
        <w:t xml:space="preserve">/2</w:t>
      </w:r>
      <w:r w:rsidDel="00000000" w:rsidR="00000000" w:rsidRPr="00000000">
        <w:rPr>
          <w:b w:val="1"/>
          <w:sz w:val="44"/>
          <w:szCs w:val="44"/>
          <w:rtl w:val="0"/>
        </w:rPr>
        <w:t xml:space="preserve">5</w:t>
      </w:r>
      <w:r w:rsidDel="00000000" w:rsidR="00000000" w:rsidRPr="00000000">
        <w:rPr>
          <w:rtl w:val="0"/>
        </w:rPr>
      </w:r>
    </w:p>
    <w:p w:rsidR="00000000" w:rsidDel="00000000" w:rsidP="00000000" w:rsidRDefault="00000000" w:rsidRPr="00000000" w14:paraId="0000001B">
      <w:pPr>
        <w:spacing w:line="14.399999999999999" w:lineRule="auto"/>
        <w:ind w:right="6"/>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39" w:lineRule="auto"/>
        <w:ind w:right="6"/>
        <w:jc w:val="center"/>
        <w:rPr>
          <w:rFonts w:ascii="Calibri" w:cs="Calibri" w:eastAsia="Calibri" w:hAnsi="Calibri"/>
          <w:b w:val="1"/>
        </w:rPr>
      </w:pPr>
      <w:r w:rsidDel="00000000" w:rsidR="00000000" w:rsidRPr="00000000">
        <w:rPr>
          <w:rFonts w:ascii="Calibri" w:cs="Calibri" w:eastAsia="Calibri" w:hAnsi="Calibri"/>
          <w:b w:val="1"/>
          <w:rtl w:val="0"/>
        </w:rPr>
        <w:t xml:space="preserve">These admission arrangements have been set in accordance with the School Admissions Code 202</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1D">
      <w:pPr>
        <w:spacing w:line="242" w:lineRule="auto"/>
        <w:ind w:right="6"/>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right="6"/>
        <w:jc w:val="center"/>
        <w:rPr/>
      </w:pPr>
      <w:r w:rsidDel="00000000" w:rsidR="00000000" w:rsidRPr="00000000">
        <w:rPr>
          <w:rtl w:val="0"/>
        </w:rPr>
      </w:r>
    </w:p>
    <w:p w:rsidR="00000000" w:rsidDel="00000000" w:rsidP="00000000" w:rsidRDefault="00000000" w:rsidRPr="00000000" w14:paraId="0000001F">
      <w:pPr>
        <w:ind w:right="6"/>
        <w:jc w:val="left"/>
        <w:rPr/>
      </w:pPr>
      <w:r w:rsidDel="00000000" w:rsidR="00000000" w:rsidRPr="00000000">
        <w:rPr>
          <w:rtl w:val="0"/>
        </w:rPr>
      </w:r>
    </w:p>
    <w:p w:rsidR="00000000" w:rsidDel="00000000" w:rsidP="00000000" w:rsidRDefault="00000000" w:rsidRPr="00000000" w14:paraId="00000020">
      <w:pPr>
        <w:ind w:right="6"/>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ind w:right="6"/>
        <w:jc w:val="both"/>
        <w:rPr>
          <w:b w:val="1"/>
          <w:sz w:val="22"/>
          <w:szCs w:val="22"/>
        </w:rPr>
      </w:pPr>
      <w:r w:rsidDel="00000000" w:rsidR="00000000" w:rsidRPr="00000000">
        <w:rPr>
          <w:rtl w:val="0"/>
        </w:rPr>
      </w:r>
    </w:p>
    <w:p w:rsidR="00000000" w:rsidDel="00000000" w:rsidP="00000000" w:rsidRDefault="00000000" w:rsidRPr="00000000" w14:paraId="00000023">
      <w:pPr>
        <w:ind w:right="6"/>
        <w:jc w:val="both"/>
        <w:rPr>
          <w:b w:val="1"/>
          <w:sz w:val="22"/>
          <w:szCs w:val="22"/>
        </w:rPr>
      </w:pPr>
      <w:r w:rsidDel="00000000" w:rsidR="00000000" w:rsidRPr="00000000">
        <w:rPr>
          <w:rtl w:val="0"/>
        </w:rPr>
      </w:r>
    </w:p>
    <w:p w:rsidR="00000000" w:rsidDel="00000000" w:rsidP="00000000" w:rsidRDefault="00000000" w:rsidRPr="00000000" w14:paraId="00000024">
      <w:pPr>
        <w:ind w:right="6"/>
        <w:jc w:val="both"/>
        <w:rPr>
          <w:b w:val="1"/>
          <w:sz w:val="22"/>
          <w:szCs w:val="22"/>
        </w:rPr>
      </w:pPr>
      <w:r w:rsidDel="00000000" w:rsidR="00000000" w:rsidRPr="00000000">
        <w:rPr>
          <w:b w:val="1"/>
          <w:sz w:val="22"/>
          <w:szCs w:val="22"/>
          <w:rtl w:val="0"/>
        </w:rPr>
        <w:t xml:space="preserve">New Invention Learning Academy          </w:t>
        <w:tab/>
        <w:tab/>
        <w:tab/>
        <w:tab/>
        <w:tab/>
        <w:tab/>
        <w:t xml:space="preserve">Mr Alan Pearson                                                                          </w:t>
      </w:r>
    </w:p>
    <w:p w:rsidR="00000000" w:rsidDel="00000000" w:rsidP="00000000" w:rsidRDefault="00000000" w:rsidRPr="00000000" w14:paraId="00000025">
      <w:pPr>
        <w:ind w:right="6"/>
        <w:jc w:val="both"/>
        <w:rPr>
          <w:b w:val="1"/>
          <w:sz w:val="22"/>
          <w:szCs w:val="22"/>
        </w:rPr>
      </w:pPr>
      <w:bookmarkStart w:colFirst="0" w:colLast="0" w:name="_heading=h.30j0zll" w:id="0"/>
      <w:bookmarkEnd w:id="0"/>
      <w:r w:rsidDel="00000000" w:rsidR="00000000" w:rsidRPr="00000000">
        <w:rPr>
          <w:b w:val="1"/>
          <w:sz w:val="22"/>
          <w:szCs w:val="22"/>
          <w:rtl w:val="0"/>
        </w:rPr>
        <w:t xml:space="preserve">Cannock Road </w:t>
        <w:tab/>
        <w:tab/>
        <w:tab/>
        <w:tab/>
        <w:tab/>
        <w:tab/>
        <w:tab/>
        <w:tab/>
        <w:tab/>
        <w:t xml:space="preserve">Head Teacher                                                                                  </w:t>
      </w:r>
    </w:p>
    <w:p w:rsidR="00000000" w:rsidDel="00000000" w:rsidP="00000000" w:rsidRDefault="00000000" w:rsidRPr="00000000" w14:paraId="00000026">
      <w:pPr>
        <w:ind w:right="6"/>
        <w:jc w:val="both"/>
        <w:rPr>
          <w:b w:val="1"/>
          <w:sz w:val="22"/>
          <w:szCs w:val="22"/>
        </w:rPr>
      </w:pPr>
      <w:r w:rsidDel="00000000" w:rsidR="00000000" w:rsidRPr="00000000">
        <w:rPr>
          <w:b w:val="1"/>
          <w:sz w:val="22"/>
          <w:szCs w:val="22"/>
          <w:rtl w:val="0"/>
        </w:rPr>
        <w:t xml:space="preserve">Willenhall                                                                                                            </w:t>
      </w:r>
    </w:p>
    <w:p w:rsidR="00000000" w:rsidDel="00000000" w:rsidP="00000000" w:rsidRDefault="00000000" w:rsidRPr="00000000" w14:paraId="00000027">
      <w:pPr>
        <w:ind w:right="6"/>
        <w:jc w:val="both"/>
        <w:rPr>
          <w:b w:val="1"/>
          <w:sz w:val="22"/>
          <w:szCs w:val="22"/>
        </w:rPr>
      </w:pPr>
      <w:r w:rsidDel="00000000" w:rsidR="00000000" w:rsidRPr="00000000">
        <w:rPr>
          <w:b w:val="1"/>
          <w:sz w:val="22"/>
          <w:szCs w:val="22"/>
          <w:rtl w:val="0"/>
        </w:rPr>
        <w:t xml:space="preserve">Walsall</w:t>
      </w:r>
    </w:p>
    <w:p w:rsidR="00000000" w:rsidDel="00000000" w:rsidP="00000000" w:rsidRDefault="00000000" w:rsidRPr="00000000" w14:paraId="00000028">
      <w:pPr>
        <w:ind w:right="6"/>
        <w:jc w:val="both"/>
        <w:rPr>
          <w:b w:val="1"/>
          <w:sz w:val="22"/>
          <w:szCs w:val="22"/>
        </w:rPr>
      </w:pPr>
      <w:r w:rsidDel="00000000" w:rsidR="00000000" w:rsidRPr="00000000">
        <w:rPr>
          <w:b w:val="1"/>
          <w:sz w:val="22"/>
          <w:szCs w:val="22"/>
          <w:rtl w:val="0"/>
        </w:rPr>
        <w:t xml:space="preserve">WV12 5SA</w:t>
        <w:tab/>
      </w:r>
    </w:p>
    <w:p w:rsidR="00000000" w:rsidDel="00000000" w:rsidP="00000000" w:rsidRDefault="00000000" w:rsidRPr="00000000" w14:paraId="00000029">
      <w:pPr>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0" w:lineRule="auto"/>
        <w:ind w:right="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ind w:right="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D">
      <w:pPr>
        <w:ind w:right="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E">
      <w:pPr>
        <w:ind w:right="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F">
      <w:pPr>
        <w:ind w:right="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ind w:right="6"/>
        <w:jc w:val="center"/>
        <w:rPr>
          <w:rFonts w:ascii="Calibri" w:cs="Calibri" w:eastAsia="Calibri" w:hAnsi="Calibri"/>
          <w:sz w:val="18"/>
          <w:szCs w:val="18"/>
        </w:rPr>
        <w:sectPr>
          <w:headerReference r:id="rId8" w:type="default"/>
          <w:footerReference r:id="rId9" w:type="default"/>
          <w:footerReference r:id="rId10" w:type="even"/>
          <w:pgSz w:h="16838" w:w="11900" w:orient="portrait"/>
          <w:pgMar w:bottom="1440" w:top="1435" w:left="1440" w:right="1440" w:header="0" w:footer="0"/>
          <w:pgNumType w:start="1"/>
        </w:sectPr>
      </w:pPr>
      <w:r w:rsidDel="00000000" w:rsidR="00000000" w:rsidRPr="00000000">
        <w:rPr>
          <w:rFonts w:ascii="Calibri" w:cs="Calibri" w:eastAsia="Calibri" w:hAnsi="Calibri"/>
          <w:sz w:val="18"/>
          <w:szCs w:val="18"/>
          <w:rtl w:val="0"/>
        </w:rPr>
        <w:t xml:space="preserve">Updated in accordance with new Code. To be reviewed annually</w:t>
      </w:r>
    </w:p>
    <w:p w:rsidR="00000000" w:rsidDel="00000000" w:rsidP="00000000" w:rsidRDefault="00000000" w:rsidRPr="00000000" w14:paraId="00000031">
      <w:pPr>
        <w:ind w:right="6"/>
        <w:jc w:val="both"/>
        <w:rPr>
          <w:rFonts w:ascii="Calibri" w:cs="Calibri" w:eastAsia="Calibri" w:hAnsi="Calibri"/>
          <w:b w:val="1"/>
          <w:sz w:val="26"/>
          <w:szCs w:val="26"/>
        </w:rPr>
      </w:pPr>
      <w:r w:rsidDel="00000000" w:rsidR="00000000" w:rsidRPr="00000000">
        <w:rPr>
          <w:b w:val="1"/>
          <w:sz w:val="26"/>
          <w:szCs w:val="26"/>
          <w:rtl w:val="0"/>
        </w:rPr>
        <w:t xml:space="preserve">New Invention Learning Academy</w:t>
      </w:r>
      <w:r w:rsidDel="00000000" w:rsidR="00000000" w:rsidRPr="00000000">
        <w:rPr>
          <w:rtl w:val="0"/>
        </w:rPr>
      </w:r>
    </w:p>
    <w:p w:rsidR="00000000" w:rsidDel="00000000" w:rsidP="00000000" w:rsidRDefault="00000000" w:rsidRPr="00000000" w14:paraId="00000032">
      <w:pPr>
        <w:spacing w:line="200" w:lineRule="auto"/>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ind w:right="6"/>
        <w:jc w:val="both"/>
        <w:rPr>
          <w:sz w:val="22"/>
          <w:szCs w:val="22"/>
        </w:rPr>
      </w:pPr>
      <w:r w:rsidDel="00000000" w:rsidR="00000000" w:rsidRPr="00000000">
        <w:rPr>
          <w:rtl w:val="0"/>
        </w:rPr>
      </w:r>
    </w:p>
    <w:p w:rsidR="00000000" w:rsidDel="00000000" w:rsidP="00000000" w:rsidRDefault="00000000" w:rsidRPr="00000000" w14:paraId="00000034">
      <w:pPr>
        <w:ind w:right="6"/>
        <w:jc w:val="both"/>
        <w:rPr>
          <w:sz w:val="22"/>
          <w:szCs w:val="22"/>
        </w:rPr>
      </w:pPr>
      <w:r w:rsidDel="00000000" w:rsidR="00000000" w:rsidRPr="00000000">
        <w:rPr>
          <w:sz w:val="22"/>
          <w:szCs w:val="22"/>
          <w:rtl w:val="0"/>
        </w:rPr>
        <w:t xml:space="preserve">Admissions into Year 3 in New Invention Learning Academy:</w:t>
      </w:r>
    </w:p>
    <w:p w:rsidR="00000000" w:rsidDel="00000000" w:rsidP="00000000" w:rsidRDefault="00000000" w:rsidRPr="00000000" w14:paraId="00000035">
      <w:pPr>
        <w:ind w:right="6"/>
        <w:jc w:val="both"/>
        <w:rPr>
          <w:sz w:val="22"/>
          <w:szCs w:val="22"/>
        </w:rPr>
      </w:pPr>
      <w:r w:rsidDel="00000000" w:rsidR="00000000" w:rsidRPr="00000000">
        <w:rPr>
          <w:rtl w:val="0"/>
        </w:rPr>
      </w:r>
    </w:p>
    <w:sdt>
      <w:sdtPr>
        <w:lock w:val="contentLocked"/>
        <w:tag w:val="goog_rdk_0"/>
      </w:sdtPr>
      <w:sdtContent>
        <w:tbl>
          <w:tblPr>
            <w:tblStyle w:val="Table1"/>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0"/>
            <w:gridCol w:w="4510"/>
            <w:tblGridChange w:id="0">
              <w:tblGrid>
                <w:gridCol w:w="4510"/>
                <w:gridCol w:w="4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Academy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Admission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ind w:right="6"/>
                  <w:jc w:val="both"/>
                  <w:rPr>
                    <w:sz w:val="22"/>
                    <w:szCs w:val="22"/>
                  </w:rPr>
                </w:pPr>
                <w:r w:rsidDel="00000000" w:rsidR="00000000" w:rsidRPr="00000000">
                  <w:rPr>
                    <w:sz w:val="22"/>
                    <w:szCs w:val="22"/>
                    <w:rtl w:val="0"/>
                  </w:rPr>
                  <w:t xml:space="preserve">New Invention Learning Academy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ind w:right="6"/>
                  <w:jc w:val="both"/>
                  <w:rPr>
                    <w:sz w:val="22"/>
                    <w:szCs w:val="22"/>
                  </w:rPr>
                </w:pPr>
                <w:r w:rsidDel="00000000" w:rsidR="00000000" w:rsidRPr="00000000">
                  <w:rPr>
                    <w:sz w:val="22"/>
                    <w:szCs w:val="22"/>
                    <w:rtl w:val="0"/>
                  </w:rPr>
                  <w:t xml:space="preserve">90</w:t>
                </w:r>
              </w:p>
            </w:tc>
          </w:tr>
        </w:tbl>
      </w:sdtContent>
    </w:sdt>
    <w:p w:rsidR="00000000" w:rsidDel="00000000" w:rsidP="00000000" w:rsidRDefault="00000000" w:rsidRPr="00000000" w14:paraId="0000003A">
      <w:pPr>
        <w:ind w:right="6"/>
        <w:jc w:val="both"/>
        <w:rPr>
          <w:sz w:val="22"/>
          <w:szCs w:val="22"/>
        </w:rPr>
      </w:pPr>
      <w:r w:rsidDel="00000000" w:rsidR="00000000" w:rsidRPr="00000000">
        <w:rPr>
          <w:rtl w:val="0"/>
        </w:rPr>
      </w:r>
    </w:p>
    <w:p w:rsidR="00000000" w:rsidDel="00000000" w:rsidP="00000000" w:rsidRDefault="00000000" w:rsidRPr="00000000" w14:paraId="0000003B">
      <w:pPr>
        <w:ind w:right="6"/>
        <w:jc w:val="both"/>
        <w:rPr>
          <w:sz w:val="22"/>
          <w:szCs w:val="22"/>
        </w:rPr>
      </w:pPr>
      <w:r w:rsidDel="00000000" w:rsidR="00000000" w:rsidRPr="00000000">
        <w:rPr>
          <w:rtl w:val="0"/>
        </w:rPr>
      </w:r>
    </w:p>
    <w:p w:rsidR="00000000" w:rsidDel="00000000" w:rsidP="00000000" w:rsidRDefault="00000000" w:rsidRPr="00000000" w14:paraId="0000003C">
      <w:pPr>
        <w:ind w:right="6"/>
        <w:jc w:val="both"/>
        <w:rPr>
          <w:b w:val="1"/>
          <w:sz w:val="24"/>
          <w:szCs w:val="24"/>
        </w:rPr>
      </w:pPr>
      <w:r w:rsidDel="00000000" w:rsidR="00000000" w:rsidRPr="00000000">
        <w:rPr>
          <w:b w:val="1"/>
          <w:sz w:val="24"/>
          <w:szCs w:val="24"/>
          <w:rtl w:val="0"/>
        </w:rPr>
        <w:t xml:space="preserve">2.</w:t>
        <w:tab/>
        <w:t xml:space="preserve">Oversubscription criteria for community and voluntary controlled primary schools</w:t>
      </w:r>
    </w:p>
    <w:p w:rsidR="00000000" w:rsidDel="00000000" w:rsidP="00000000" w:rsidRDefault="00000000" w:rsidRPr="00000000" w14:paraId="0000003D">
      <w:pPr>
        <w:ind w:right="6"/>
        <w:jc w:val="both"/>
        <w:rPr>
          <w:sz w:val="22"/>
          <w:szCs w:val="22"/>
        </w:rPr>
      </w:pPr>
      <w:r w:rsidDel="00000000" w:rsidR="00000000" w:rsidRPr="00000000">
        <w:rPr>
          <w:rtl w:val="0"/>
        </w:rPr>
      </w:r>
    </w:p>
    <w:p w:rsidR="00000000" w:rsidDel="00000000" w:rsidP="00000000" w:rsidRDefault="00000000" w:rsidRPr="00000000" w14:paraId="0000003E">
      <w:pPr>
        <w:ind w:right="6"/>
        <w:jc w:val="both"/>
        <w:rPr>
          <w:sz w:val="22"/>
          <w:szCs w:val="22"/>
        </w:rPr>
      </w:pPr>
      <w:r w:rsidDel="00000000" w:rsidR="00000000" w:rsidRPr="00000000">
        <w:rPr>
          <w:sz w:val="22"/>
          <w:szCs w:val="22"/>
          <w:rtl w:val="0"/>
        </w:rPr>
        <w:t xml:space="preserve">If there are more applications than there are places available, places will be allocated using the Oversubscription Criteria in the following order of priority:</w:t>
      </w:r>
    </w:p>
    <w:p w:rsidR="00000000" w:rsidDel="00000000" w:rsidP="00000000" w:rsidRDefault="00000000" w:rsidRPr="00000000" w14:paraId="0000003F">
      <w:pPr>
        <w:ind w:right="6"/>
        <w:jc w:val="both"/>
        <w:rPr>
          <w:sz w:val="22"/>
          <w:szCs w:val="22"/>
        </w:rPr>
      </w:pPr>
      <w:r w:rsidDel="00000000" w:rsidR="00000000" w:rsidRPr="00000000">
        <w:rPr>
          <w:rtl w:val="0"/>
        </w:rPr>
      </w:r>
    </w:p>
    <w:p w:rsidR="00000000" w:rsidDel="00000000" w:rsidP="00000000" w:rsidRDefault="00000000" w:rsidRPr="00000000" w14:paraId="00000040">
      <w:pPr>
        <w:numPr>
          <w:ilvl w:val="0"/>
          <w:numId w:val="1"/>
        </w:numPr>
        <w:ind w:left="720" w:right="6" w:hanging="360"/>
        <w:jc w:val="both"/>
        <w:rPr>
          <w:sz w:val="22"/>
          <w:szCs w:val="22"/>
          <w:u w:val="none"/>
        </w:rPr>
      </w:pPr>
      <w:r w:rsidDel="00000000" w:rsidR="00000000" w:rsidRPr="00000000">
        <w:rPr>
          <w:sz w:val="22"/>
          <w:szCs w:val="22"/>
          <w:rtl w:val="0"/>
        </w:rPr>
        <w:t xml:space="preserve">Children in Care and all previous children in care, including those children who appear (to the admission authority) to have been in state care outside of England and ceased to be in state care because of being adopted. (See 3.1 below).</w:t>
      </w:r>
    </w:p>
    <w:p w:rsidR="00000000" w:rsidDel="00000000" w:rsidP="00000000" w:rsidRDefault="00000000" w:rsidRPr="00000000" w14:paraId="00000041">
      <w:pPr>
        <w:ind w:right="6"/>
        <w:jc w:val="both"/>
        <w:rPr>
          <w:sz w:val="22"/>
          <w:szCs w:val="22"/>
        </w:rPr>
      </w:pPr>
      <w:r w:rsidDel="00000000" w:rsidR="00000000" w:rsidRPr="00000000">
        <w:rPr>
          <w:rtl w:val="0"/>
        </w:rPr>
      </w:r>
    </w:p>
    <w:p w:rsidR="00000000" w:rsidDel="00000000" w:rsidP="00000000" w:rsidRDefault="00000000" w:rsidRPr="00000000" w14:paraId="00000042">
      <w:pPr>
        <w:numPr>
          <w:ilvl w:val="0"/>
          <w:numId w:val="1"/>
        </w:numPr>
        <w:ind w:left="720" w:right="6" w:hanging="360"/>
        <w:jc w:val="both"/>
        <w:rPr>
          <w:sz w:val="22"/>
          <w:szCs w:val="22"/>
          <w:u w:val="none"/>
        </w:rPr>
      </w:pPr>
      <w:r w:rsidDel="00000000" w:rsidR="00000000" w:rsidRPr="00000000">
        <w:rPr>
          <w:sz w:val="22"/>
          <w:szCs w:val="22"/>
          <w:rtl w:val="0"/>
        </w:rPr>
        <w:t xml:space="preserve">Pupils who have a sibling already in attendance at the school, or paired junior school when the application is made and who will be still attending the school at the proposed admission date (see 3.2 below);</w:t>
      </w:r>
    </w:p>
    <w:p w:rsidR="00000000" w:rsidDel="00000000" w:rsidP="00000000" w:rsidRDefault="00000000" w:rsidRPr="00000000" w14:paraId="00000043">
      <w:pPr>
        <w:ind w:left="720" w:right="6" w:firstLine="0"/>
        <w:jc w:val="both"/>
        <w:rPr>
          <w:sz w:val="22"/>
          <w:szCs w:val="22"/>
        </w:rPr>
      </w:pPr>
      <w:r w:rsidDel="00000000" w:rsidR="00000000" w:rsidRPr="00000000">
        <w:rPr>
          <w:rtl w:val="0"/>
        </w:rPr>
      </w:r>
    </w:p>
    <w:p w:rsidR="00000000" w:rsidDel="00000000" w:rsidP="00000000" w:rsidRDefault="00000000" w:rsidRPr="00000000" w14:paraId="00000044">
      <w:pPr>
        <w:numPr>
          <w:ilvl w:val="0"/>
          <w:numId w:val="1"/>
        </w:numPr>
        <w:ind w:left="720" w:right="6" w:hanging="360"/>
        <w:jc w:val="both"/>
        <w:rPr>
          <w:sz w:val="22"/>
          <w:szCs w:val="22"/>
          <w:u w:val="none"/>
        </w:rPr>
      </w:pPr>
      <w:r w:rsidDel="00000000" w:rsidR="00000000" w:rsidRPr="00000000">
        <w:rPr>
          <w:sz w:val="22"/>
          <w:szCs w:val="22"/>
          <w:rtl w:val="0"/>
        </w:rPr>
        <w:t xml:space="preserve">Pupils for whom a place at the school is essential on medical or social grounds as supported in writing by a medical practitioner or a social worker. (Applications will be subject to verification by the Admissions &amp; Education Sufficiency Manager) (see 3.3 below);</w:t>
      </w:r>
    </w:p>
    <w:p w:rsidR="00000000" w:rsidDel="00000000" w:rsidP="00000000" w:rsidRDefault="00000000" w:rsidRPr="00000000" w14:paraId="00000045">
      <w:pPr>
        <w:ind w:right="6"/>
        <w:jc w:val="both"/>
        <w:rPr>
          <w:sz w:val="22"/>
          <w:szCs w:val="22"/>
        </w:rPr>
      </w:pPr>
      <w:r w:rsidDel="00000000" w:rsidR="00000000" w:rsidRPr="00000000">
        <w:rPr>
          <w:rtl w:val="0"/>
        </w:rPr>
      </w:r>
    </w:p>
    <w:p w:rsidR="00000000" w:rsidDel="00000000" w:rsidP="00000000" w:rsidRDefault="00000000" w:rsidRPr="00000000" w14:paraId="00000046">
      <w:pPr>
        <w:numPr>
          <w:ilvl w:val="0"/>
          <w:numId w:val="1"/>
        </w:numPr>
        <w:ind w:left="720" w:right="6" w:hanging="360"/>
        <w:jc w:val="both"/>
        <w:rPr>
          <w:sz w:val="22"/>
          <w:szCs w:val="22"/>
          <w:u w:val="none"/>
        </w:rPr>
      </w:pPr>
      <w:r w:rsidDel="00000000" w:rsidR="00000000" w:rsidRPr="00000000">
        <w:rPr>
          <w:sz w:val="22"/>
          <w:szCs w:val="22"/>
          <w:rtl w:val="0"/>
        </w:rPr>
        <w:t xml:space="preserve">Attendance by the child at the relevant paired infant school, when the application is made (see 3.4 below);</w:t>
      </w:r>
    </w:p>
    <w:p w:rsidR="00000000" w:rsidDel="00000000" w:rsidP="00000000" w:rsidRDefault="00000000" w:rsidRPr="00000000" w14:paraId="00000047">
      <w:pPr>
        <w:ind w:left="720" w:right="6" w:firstLine="0"/>
        <w:jc w:val="both"/>
        <w:rPr>
          <w:sz w:val="22"/>
          <w:szCs w:val="22"/>
        </w:rPr>
      </w:pPr>
      <w:r w:rsidDel="00000000" w:rsidR="00000000" w:rsidRPr="00000000">
        <w:rPr>
          <w:rtl w:val="0"/>
        </w:rPr>
      </w:r>
    </w:p>
    <w:p w:rsidR="00000000" w:rsidDel="00000000" w:rsidP="00000000" w:rsidRDefault="00000000" w:rsidRPr="00000000" w14:paraId="00000048">
      <w:pPr>
        <w:numPr>
          <w:ilvl w:val="0"/>
          <w:numId w:val="1"/>
        </w:numPr>
        <w:ind w:left="720" w:right="6" w:hanging="360"/>
        <w:jc w:val="both"/>
        <w:rPr>
          <w:sz w:val="22"/>
          <w:szCs w:val="22"/>
          <w:u w:val="none"/>
        </w:rPr>
      </w:pPr>
      <w:r w:rsidDel="00000000" w:rsidR="00000000" w:rsidRPr="00000000">
        <w:rPr>
          <w:sz w:val="22"/>
          <w:szCs w:val="22"/>
          <w:rtl w:val="0"/>
        </w:rPr>
        <w:t xml:space="preserve">Distance between the home address and the school is measured in a straight line with those living closer to the school receiving the higher priority (see 3.5 below).</w:t>
      </w:r>
    </w:p>
    <w:p w:rsidR="00000000" w:rsidDel="00000000" w:rsidP="00000000" w:rsidRDefault="00000000" w:rsidRPr="00000000" w14:paraId="00000049">
      <w:pPr>
        <w:ind w:right="6"/>
        <w:jc w:val="both"/>
        <w:rPr>
          <w:sz w:val="22"/>
          <w:szCs w:val="22"/>
        </w:rPr>
      </w:pPr>
      <w:r w:rsidDel="00000000" w:rsidR="00000000" w:rsidRPr="00000000">
        <w:rPr>
          <w:rtl w:val="0"/>
        </w:rPr>
      </w:r>
    </w:p>
    <w:p w:rsidR="00000000" w:rsidDel="00000000" w:rsidP="00000000" w:rsidRDefault="00000000" w:rsidRPr="00000000" w14:paraId="0000004A">
      <w:pPr>
        <w:ind w:right="6"/>
        <w:jc w:val="both"/>
        <w:rPr>
          <w:sz w:val="22"/>
          <w:szCs w:val="22"/>
        </w:rPr>
      </w:pPr>
      <w:r w:rsidDel="00000000" w:rsidR="00000000" w:rsidRPr="00000000">
        <w:rPr>
          <w:sz w:val="22"/>
          <w:szCs w:val="22"/>
          <w:rtl w:val="0"/>
        </w:rPr>
        <w:t xml:space="preserve">If there is oversubscription in criteria 2 to 5, priority will be given to those living closest to the school as measured in a straight line.</w:t>
      </w:r>
    </w:p>
    <w:p w:rsidR="00000000" w:rsidDel="00000000" w:rsidP="00000000" w:rsidRDefault="00000000" w:rsidRPr="00000000" w14:paraId="0000004B">
      <w:pPr>
        <w:ind w:right="6"/>
        <w:jc w:val="both"/>
        <w:rPr>
          <w:sz w:val="22"/>
          <w:szCs w:val="22"/>
        </w:rPr>
      </w:pPr>
      <w:r w:rsidDel="00000000" w:rsidR="00000000" w:rsidRPr="00000000">
        <w:rPr>
          <w:rtl w:val="0"/>
        </w:rPr>
      </w:r>
    </w:p>
    <w:p w:rsidR="00000000" w:rsidDel="00000000" w:rsidP="00000000" w:rsidRDefault="00000000" w:rsidRPr="00000000" w14:paraId="0000004C">
      <w:pPr>
        <w:ind w:right="6"/>
        <w:jc w:val="both"/>
        <w:rPr>
          <w:b w:val="1"/>
          <w:sz w:val="24"/>
          <w:szCs w:val="24"/>
        </w:rPr>
      </w:pPr>
      <w:r w:rsidDel="00000000" w:rsidR="00000000" w:rsidRPr="00000000">
        <w:rPr>
          <w:b w:val="1"/>
          <w:sz w:val="24"/>
          <w:szCs w:val="24"/>
          <w:rtl w:val="0"/>
        </w:rPr>
        <w:t xml:space="preserve">3.</w:t>
        <w:tab/>
        <w:t xml:space="preserve">Explanatory notes for Oversubscription Criteria</w:t>
      </w:r>
    </w:p>
    <w:p w:rsidR="00000000" w:rsidDel="00000000" w:rsidP="00000000" w:rsidRDefault="00000000" w:rsidRPr="00000000" w14:paraId="0000004D">
      <w:pPr>
        <w:ind w:right="6"/>
        <w:jc w:val="both"/>
        <w:rPr>
          <w:sz w:val="22"/>
          <w:szCs w:val="22"/>
        </w:rPr>
      </w:pPr>
      <w:r w:rsidDel="00000000" w:rsidR="00000000" w:rsidRPr="00000000">
        <w:rPr>
          <w:rtl w:val="0"/>
        </w:rPr>
      </w:r>
    </w:p>
    <w:p w:rsidR="00000000" w:rsidDel="00000000" w:rsidP="00000000" w:rsidRDefault="00000000" w:rsidRPr="00000000" w14:paraId="0000004E">
      <w:pPr>
        <w:ind w:right="6"/>
        <w:jc w:val="both"/>
        <w:rPr>
          <w:i w:val="1"/>
          <w:sz w:val="22"/>
          <w:szCs w:val="22"/>
        </w:rPr>
      </w:pPr>
      <w:r w:rsidDel="00000000" w:rsidR="00000000" w:rsidRPr="00000000">
        <w:rPr>
          <w:i w:val="1"/>
          <w:sz w:val="22"/>
          <w:szCs w:val="22"/>
          <w:rtl w:val="0"/>
        </w:rPr>
        <w:t xml:space="preserve">3.1  Children in Public Care (looked after children) and previously looked after children including those who (appear to the Admission Authority) to have been in state care outside of England and have ceased to be in state care as a result of being adopted.</w:t>
      </w:r>
    </w:p>
    <w:p w:rsidR="00000000" w:rsidDel="00000000" w:rsidP="00000000" w:rsidRDefault="00000000" w:rsidRPr="00000000" w14:paraId="0000004F">
      <w:pPr>
        <w:ind w:right="6"/>
        <w:jc w:val="both"/>
        <w:rPr>
          <w:sz w:val="22"/>
          <w:szCs w:val="22"/>
        </w:rPr>
      </w:pPr>
      <w:r w:rsidDel="00000000" w:rsidR="00000000" w:rsidRPr="00000000">
        <w:rPr>
          <w:rtl w:val="0"/>
        </w:rPr>
      </w:r>
    </w:p>
    <w:p w:rsidR="00000000" w:rsidDel="00000000" w:rsidP="00000000" w:rsidRDefault="00000000" w:rsidRPr="00000000" w14:paraId="00000050">
      <w:pPr>
        <w:ind w:right="6"/>
        <w:jc w:val="both"/>
        <w:rPr>
          <w:sz w:val="22"/>
          <w:szCs w:val="22"/>
        </w:rPr>
      </w:pPr>
      <w:r w:rsidDel="00000000" w:rsidR="00000000" w:rsidRPr="00000000">
        <w:rPr>
          <w:sz w:val="22"/>
          <w:szCs w:val="22"/>
          <w:rtl w:val="0"/>
        </w:rPr>
        <w:t xml:space="preserve">Children who are in the care of a local authority or provided with accommodation by a local authority and previously looked after children who ceased to be looked after because they were adopted or became subject to child arrangement orders immediately following having been looked after as well as those children who appear (to the admission authority) to have been in state care outside of England and ceased to be in state care as a result of being adopted.</w:t>
      </w:r>
    </w:p>
    <w:p w:rsidR="00000000" w:rsidDel="00000000" w:rsidP="00000000" w:rsidRDefault="00000000" w:rsidRPr="00000000" w14:paraId="00000051">
      <w:pPr>
        <w:ind w:right="6"/>
        <w:jc w:val="both"/>
        <w:rPr>
          <w:sz w:val="22"/>
          <w:szCs w:val="22"/>
        </w:rPr>
      </w:pPr>
      <w:r w:rsidDel="00000000" w:rsidR="00000000" w:rsidRPr="00000000">
        <w:rPr>
          <w:rtl w:val="0"/>
        </w:rPr>
      </w:r>
    </w:p>
    <w:p w:rsidR="00000000" w:rsidDel="00000000" w:rsidP="00000000" w:rsidRDefault="00000000" w:rsidRPr="00000000" w14:paraId="00000052">
      <w:pPr>
        <w:ind w:right="6"/>
        <w:jc w:val="both"/>
        <w:rPr>
          <w:b w:val="1"/>
          <w:i w:val="1"/>
          <w:sz w:val="22"/>
          <w:szCs w:val="22"/>
        </w:rPr>
      </w:pPr>
      <w:r w:rsidDel="00000000" w:rsidR="00000000" w:rsidRPr="00000000">
        <w:rPr>
          <w:b w:val="1"/>
          <w:i w:val="1"/>
          <w:sz w:val="22"/>
          <w:szCs w:val="22"/>
          <w:rtl w:val="0"/>
        </w:rPr>
        <w:t xml:space="preserve">3.2</w:t>
        <w:tab/>
        <w:t xml:space="preserve">Sibling</w:t>
      </w:r>
    </w:p>
    <w:p w:rsidR="00000000" w:rsidDel="00000000" w:rsidP="00000000" w:rsidRDefault="00000000" w:rsidRPr="00000000" w14:paraId="00000053">
      <w:pPr>
        <w:ind w:right="6"/>
        <w:jc w:val="both"/>
        <w:rPr>
          <w:sz w:val="22"/>
          <w:szCs w:val="22"/>
        </w:rPr>
      </w:pPr>
      <w:r w:rsidDel="00000000" w:rsidR="00000000" w:rsidRPr="00000000">
        <w:rPr>
          <w:rtl w:val="0"/>
        </w:rPr>
      </w:r>
    </w:p>
    <w:p w:rsidR="00000000" w:rsidDel="00000000" w:rsidP="00000000" w:rsidRDefault="00000000" w:rsidRPr="00000000" w14:paraId="00000054">
      <w:pPr>
        <w:ind w:right="6"/>
        <w:jc w:val="both"/>
        <w:rPr>
          <w:sz w:val="22"/>
          <w:szCs w:val="22"/>
        </w:rPr>
      </w:pPr>
      <w:r w:rsidDel="00000000" w:rsidR="00000000" w:rsidRPr="00000000">
        <w:rPr>
          <w:sz w:val="22"/>
          <w:szCs w:val="22"/>
          <w:rtl w:val="0"/>
        </w:rPr>
        <w:t xml:space="preserve">A sibling is a child who resides at the same address as the child for whom a place is being requested and is one of the following:</w:t>
      </w:r>
    </w:p>
    <w:p w:rsidR="00000000" w:rsidDel="00000000" w:rsidP="00000000" w:rsidRDefault="00000000" w:rsidRPr="00000000" w14:paraId="00000055">
      <w:pPr>
        <w:ind w:right="6"/>
        <w:jc w:val="both"/>
        <w:rPr>
          <w:sz w:val="22"/>
          <w:szCs w:val="22"/>
        </w:rPr>
      </w:pPr>
      <w:r w:rsidDel="00000000" w:rsidR="00000000" w:rsidRPr="00000000">
        <w:rPr>
          <w:rtl w:val="0"/>
        </w:rPr>
      </w:r>
    </w:p>
    <w:p w:rsidR="00000000" w:rsidDel="00000000" w:rsidP="00000000" w:rsidRDefault="00000000" w:rsidRPr="00000000" w14:paraId="00000056">
      <w:pPr>
        <w:ind w:right="6"/>
        <w:jc w:val="both"/>
        <w:rPr>
          <w:sz w:val="22"/>
          <w:szCs w:val="22"/>
        </w:rPr>
      </w:pPr>
      <w:r w:rsidDel="00000000" w:rsidR="00000000" w:rsidRPr="00000000">
        <w:rPr>
          <w:sz w:val="22"/>
          <w:szCs w:val="22"/>
          <w:rtl w:val="0"/>
        </w:rPr>
        <w:t xml:space="preserve">A brother or sister sharing the same parents;</w:t>
      </w:r>
    </w:p>
    <w:p w:rsidR="00000000" w:rsidDel="00000000" w:rsidP="00000000" w:rsidRDefault="00000000" w:rsidRPr="00000000" w14:paraId="00000057">
      <w:pPr>
        <w:ind w:right="6"/>
        <w:jc w:val="both"/>
        <w:rPr>
          <w:sz w:val="22"/>
          <w:szCs w:val="22"/>
        </w:rPr>
      </w:pPr>
      <w:r w:rsidDel="00000000" w:rsidR="00000000" w:rsidRPr="00000000">
        <w:rPr>
          <w:sz w:val="22"/>
          <w:szCs w:val="22"/>
          <w:rtl w:val="0"/>
        </w:rPr>
        <w:t xml:space="preserve">A half-brother or sister sharing one common parent;</w:t>
      </w:r>
    </w:p>
    <w:p w:rsidR="00000000" w:rsidDel="00000000" w:rsidP="00000000" w:rsidRDefault="00000000" w:rsidRPr="00000000" w14:paraId="00000058">
      <w:pPr>
        <w:ind w:right="6"/>
        <w:jc w:val="both"/>
        <w:rPr>
          <w:sz w:val="22"/>
          <w:szCs w:val="22"/>
        </w:rPr>
      </w:pPr>
      <w:r w:rsidDel="00000000" w:rsidR="00000000" w:rsidRPr="00000000">
        <w:rPr>
          <w:sz w:val="22"/>
          <w:szCs w:val="22"/>
          <w:rtl w:val="0"/>
        </w:rPr>
        <w:t xml:space="preserve">A step-brother or sister (i.e. related by their parent’s marriage);</w:t>
      </w:r>
    </w:p>
    <w:p w:rsidR="00000000" w:rsidDel="00000000" w:rsidP="00000000" w:rsidRDefault="00000000" w:rsidRPr="00000000" w14:paraId="00000059">
      <w:pPr>
        <w:ind w:right="6"/>
        <w:jc w:val="both"/>
        <w:rPr>
          <w:sz w:val="22"/>
          <w:szCs w:val="22"/>
        </w:rPr>
      </w:pPr>
      <w:r w:rsidDel="00000000" w:rsidR="00000000" w:rsidRPr="00000000">
        <w:rPr>
          <w:sz w:val="22"/>
          <w:szCs w:val="22"/>
          <w:rtl w:val="0"/>
        </w:rPr>
        <w:t xml:space="preserve">Any other child for whom it can be demonstrated that he or she is residing permanently at the same address (e.g. under the terms of a residence order).</w:t>
      </w:r>
    </w:p>
    <w:p w:rsidR="00000000" w:rsidDel="00000000" w:rsidP="00000000" w:rsidRDefault="00000000" w:rsidRPr="00000000" w14:paraId="0000005A">
      <w:pPr>
        <w:ind w:right="6"/>
        <w:jc w:val="both"/>
        <w:rPr>
          <w:sz w:val="22"/>
          <w:szCs w:val="22"/>
        </w:rPr>
      </w:pPr>
      <w:r w:rsidDel="00000000" w:rsidR="00000000" w:rsidRPr="00000000">
        <w:rPr>
          <w:rtl w:val="0"/>
        </w:rPr>
      </w:r>
    </w:p>
    <w:p w:rsidR="00000000" w:rsidDel="00000000" w:rsidP="00000000" w:rsidRDefault="00000000" w:rsidRPr="00000000" w14:paraId="0000005B">
      <w:pPr>
        <w:ind w:right="6"/>
        <w:jc w:val="both"/>
        <w:rPr>
          <w:b w:val="1"/>
          <w:i w:val="1"/>
          <w:sz w:val="22"/>
          <w:szCs w:val="22"/>
        </w:rPr>
      </w:pPr>
      <w:r w:rsidDel="00000000" w:rsidR="00000000" w:rsidRPr="00000000">
        <w:rPr>
          <w:b w:val="1"/>
          <w:i w:val="1"/>
          <w:sz w:val="22"/>
          <w:szCs w:val="22"/>
          <w:rtl w:val="0"/>
        </w:rPr>
        <w:t xml:space="preserve">3.3</w:t>
        <w:tab/>
        <w:t xml:space="preserve">Social or medical factors</w:t>
      </w:r>
    </w:p>
    <w:p w:rsidR="00000000" w:rsidDel="00000000" w:rsidP="00000000" w:rsidRDefault="00000000" w:rsidRPr="00000000" w14:paraId="0000005C">
      <w:pPr>
        <w:ind w:right="6"/>
        <w:jc w:val="both"/>
        <w:rPr>
          <w:sz w:val="22"/>
          <w:szCs w:val="22"/>
        </w:rPr>
      </w:pPr>
      <w:r w:rsidDel="00000000" w:rsidR="00000000" w:rsidRPr="00000000">
        <w:rPr>
          <w:rtl w:val="0"/>
        </w:rPr>
      </w:r>
    </w:p>
    <w:p w:rsidR="00000000" w:rsidDel="00000000" w:rsidP="00000000" w:rsidRDefault="00000000" w:rsidRPr="00000000" w14:paraId="0000005D">
      <w:pPr>
        <w:ind w:right="6"/>
        <w:jc w:val="both"/>
        <w:rPr>
          <w:sz w:val="22"/>
          <w:szCs w:val="22"/>
        </w:rPr>
      </w:pPr>
      <w:r w:rsidDel="00000000" w:rsidR="00000000" w:rsidRPr="00000000">
        <w:rPr>
          <w:sz w:val="22"/>
          <w:szCs w:val="22"/>
          <w:rtl w:val="0"/>
        </w:rPr>
        <w:t xml:space="preserve">If parents believe there are specific medical or social reasons for claiming priority for a child to attend a particular school, the relevant part of the application must be completed and evidence to support the claim must be submitted to the Local Authority.</w:t>
      </w:r>
    </w:p>
    <w:p w:rsidR="00000000" w:rsidDel="00000000" w:rsidP="00000000" w:rsidRDefault="00000000" w:rsidRPr="00000000" w14:paraId="0000005E">
      <w:pPr>
        <w:ind w:right="6"/>
        <w:jc w:val="both"/>
        <w:rPr>
          <w:sz w:val="22"/>
          <w:szCs w:val="22"/>
        </w:rPr>
      </w:pPr>
      <w:r w:rsidDel="00000000" w:rsidR="00000000" w:rsidRPr="00000000">
        <w:rPr>
          <w:rtl w:val="0"/>
        </w:rPr>
      </w:r>
    </w:p>
    <w:p w:rsidR="00000000" w:rsidDel="00000000" w:rsidP="00000000" w:rsidRDefault="00000000" w:rsidRPr="00000000" w14:paraId="0000005F">
      <w:pPr>
        <w:ind w:right="6"/>
        <w:jc w:val="both"/>
        <w:rPr>
          <w:sz w:val="22"/>
          <w:szCs w:val="22"/>
        </w:rPr>
      </w:pPr>
      <w:r w:rsidDel="00000000" w:rsidR="00000000" w:rsidRPr="00000000">
        <w:rPr>
          <w:sz w:val="22"/>
          <w:szCs w:val="22"/>
          <w:rtl w:val="0"/>
        </w:rPr>
        <w:t xml:space="preserve">Requests for such consideration will be subject to verification by the Admissions &amp; Education Sufficiency Manager. This is necessary because parents will be asking the Authority to assess the child as having a stronger case than many other children, some of whom may live closer to the school.</w:t>
      </w:r>
    </w:p>
    <w:p w:rsidR="00000000" w:rsidDel="00000000" w:rsidP="00000000" w:rsidRDefault="00000000" w:rsidRPr="00000000" w14:paraId="00000060">
      <w:pPr>
        <w:ind w:right="6"/>
        <w:jc w:val="both"/>
        <w:rPr>
          <w:sz w:val="22"/>
          <w:szCs w:val="22"/>
        </w:rPr>
      </w:pPr>
      <w:r w:rsidDel="00000000" w:rsidR="00000000" w:rsidRPr="00000000">
        <w:rPr>
          <w:rtl w:val="0"/>
        </w:rPr>
      </w:r>
    </w:p>
    <w:p w:rsidR="00000000" w:rsidDel="00000000" w:rsidP="00000000" w:rsidRDefault="00000000" w:rsidRPr="00000000" w14:paraId="00000061">
      <w:pPr>
        <w:ind w:right="6"/>
        <w:jc w:val="both"/>
        <w:rPr>
          <w:b w:val="1"/>
          <w:i w:val="1"/>
          <w:sz w:val="22"/>
          <w:szCs w:val="22"/>
        </w:rPr>
      </w:pPr>
      <w:r w:rsidDel="00000000" w:rsidR="00000000" w:rsidRPr="00000000">
        <w:rPr>
          <w:b w:val="1"/>
          <w:i w:val="1"/>
          <w:sz w:val="22"/>
          <w:szCs w:val="22"/>
          <w:rtl w:val="0"/>
        </w:rPr>
        <w:t xml:space="preserve">3.3a   Medical Evidence</w:t>
      </w:r>
    </w:p>
    <w:p w:rsidR="00000000" w:rsidDel="00000000" w:rsidP="00000000" w:rsidRDefault="00000000" w:rsidRPr="00000000" w14:paraId="00000062">
      <w:pPr>
        <w:ind w:right="6"/>
        <w:jc w:val="both"/>
        <w:rPr>
          <w:sz w:val="22"/>
          <w:szCs w:val="22"/>
        </w:rPr>
      </w:pPr>
      <w:r w:rsidDel="00000000" w:rsidR="00000000" w:rsidRPr="00000000">
        <w:rPr>
          <w:rtl w:val="0"/>
        </w:rPr>
      </w:r>
    </w:p>
    <w:p w:rsidR="00000000" w:rsidDel="00000000" w:rsidP="00000000" w:rsidRDefault="00000000" w:rsidRPr="00000000" w14:paraId="00000063">
      <w:pPr>
        <w:ind w:right="6"/>
        <w:jc w:val="both"/>
        <w:rPr>
          <w:sz w:val="22"/>
          <w:szCs w:val="22"/>
        </w:rPr>
      </w:pPr>
      <w:r w:rsidDel="00000000" w:rsidR="00000000" w:rsidRPr="00000000">
        <w:rPr>
          <w:sz w:val="22"/>
          <w:szCs w:val="22"/>
          <w:rtl w:val="0"/>
        </w:rPr>
        <w:t xml:space="preserve">Medical evidence must be submitted in writing from a medical practitioner and should state why the preferred school is the only school that can meet the child’s needs. This must relate to either the child or the parents, for example where the parent(s) or the child has a disability that may make travel to a school further away more difficult. Medical evidence, which relates to parent, will be considered in the following circumstances:</w:t>
      </w:r>
    </w:p>
    <w:p w:rsidR="00000000" w:rsidDel="00000000" w:rsidP="00000000" w:rsidRDefault="00000000" w:rsidRPr="00000000" w14:paraId="00000064">
      <w:pPr>
        <w:ind w:right="6"/>
        <w:jc w:val="both"/>
        <w:rPr>
          <w:sz w:val="22"/>
          <w:szCs w:val="22"/>
        </w:rPr>
      </w:pPr>
      <w:r w:rsidDel="00000000" w:rsidR="00000000" w:rsidRPr="00000000">
        <w:rPr>
          <w:rtl w:val="0"/>
        </w:rPr>
      </w:r>
    </w:p>
    <w:p w:rsidR="00000000" w:rsidDel="00000000" w:rsidP="00000000" w:rsidRDefault="00000000" w:rsidRPr="00000000" w14:paraId="00000065">
      <w:pPr>
        <w:numPr>
          <w:ilvl w:val="0"/>
          <w:numId w:val="3"/>
        </w:numPr>
        <w:ind w:left="720" w:right="6" w:hanging="360"/>
        <w:jc w:val="both"/>
        <w:rPr>
          <w:sz w:val="22"/>
          <w:szCs w:val="22"/>
          <w:u w:val="none"/>
        </w:rPr>
      </w:pPr>
      <w:r w:rsidDel="00000000" w:rsidR="00000000" w:rsidRPr="00000000">
        <w:rPr>
          <w:sz w:val="22"/>
          <w:szCs w:val="22"/>
          <w:rtl w:val="0"/>
        </w:rPr>
        <w:t xml:space="preserve">Where the child lives with a single parent who has a medical condition or disability that may make travel to a school further away more difficult;</w:t>
      </w:r>
    </w:p>
    <w:p w:rsidR="00000000" w:rsidDel="00000000" w:rsidP="00000000" w:rsidRDefault="00000000" w:rsidRPr="00000000" w14:paraId="00000066">
      <w:pPr>
        <w:ind w:right="6"/>
        <w:jc w:val="both"/>
        <w:rPr>
          <w:sz w:val="22"/>
          <w:szCs w:val="22"/>
        </w:rPr>
      </w:pPr>
      <w:r w:rsidDel="00000000" w:rsidR="00000000" w:rsidRPr="00000000">
        <w:rPr>
          <w:rtl w:val="0"/>
        </w:rPr>
      </w:r>
    </w:p>
    <w:p w:rsidR="00000000" w:rsidDel="00000000" w:rsidP="00000000" w:rsidRDefault="00000000" w:rsidRPr="00000000" w14:paraId="00000067">
      <w:pPr>
        <w:numPr>
          <w:ilvl w:val="0"/>
          <w:numId w:val="6"/>
        </w:numPr>
        <w:ind w:left="720" w:right="6" w:hanging="360"/>
        <w:jc w:val="both"/>
        <w:rPr>
          <w:sz w:val="22"/>
          <w:szCs w:val="22"/>
          <w:u w:val="none"/>
        </w:rPr>
      </w:pPr>
      <w:r w:rsidDel="00000000" w:rsidR="00000000" w:rsidRPr="00000000">
        <w:rPr>
          <w:sz w:val="22"/>
          <w:szCs w:val="22"/>
          <w:rtl w:val="0"/>
        </w:rPr>
        <w:t xml:space="preserve">Where the child lives with both parents and both parents have a medical condition or disability that may make travel to a school further away more difficult;</w:t>
      </w:r>
    </w:p>
    <w:p w:rsidR="00000000" w:rsidDel="00000000" w:rsidP="00000000" w:rsidRDefault="00000000" w:rsidRPr="00000000" w14:paraId="00000068">
      <w:pPr>
        <w:ind w:right="6"/>
        <w:jc w:val="both"/>
        <w:rPr>
          <w:sz w:val="22"/>
          <w:szCs w:val="22"/>
        </w:rPr>
      </w:pPr>
      <w:r w:rsidDel="00000000" w:rsidR="00000000" w:rsidRPr="00000000">
        <w:rPr>
          <w:rtl w:val="0"/>
        </w:rPr>
      </w:r>
    </w:p>
    <w:p w:rsidR="00000000" w:rsidDel="00000000" w:rsidP="00000000" w:rsidRDefault="00000000" w:rsidRPr="00000000" w14:paraId="00000069">
      <w:pPr>
        <w:numPr>
          <w:ilvl w:val="0"/>
          <w:numId w:val="4"/>
        </w:numPr>
        <w:ind w:left="720" w:right="6" w:hanging="360"/>
        <w:jc w:val="both"/>
        <w:rPr>
          <w:sz w:val="22"/>
          <w:szCs w:val="22"/>
          <w:u w:val="none"/>
        </w:rPr>
      </w:pPr>
      <w:r w:rsidDel="00000000" w:rsidR="00000000" w:rsidRPr="00000000">
        <w:rPr>
          <w:sz w:val="22"/>
          <w:szCs w:val="22"/>
          <w:rtl w:val="0"/>
        </w:rPr>
        <w:t xml:space="preserve">Where a child lives with both parents and one parent has a medical condition or disability that may make travel to a school further away more difficult medical evidence may be considered if the other parent is unable to accompany the child on the journey to and from school because they are the sole carer for the other parent.</w:t>
      </w:r>
    </w:p>
    <w:p w:rsidR="00000000" w:rsidDel="00000000" w:rsidP="00000000" w:rsidRDefault="00000000" w:rsidRPr="00000000" w14:paraId="0000006A">
      <w:pPr>
        <w:ind w:right="6"/>
        <w:jc w:val="both"/>
        <w:rPr>
          <w:sz w:val="22"/>
          <w:szCs w:val="22"/>
        </w:rPr>
      </w:pPr>
      <w:r w:rsidDel="00000000" w:rsidR="00000000" w:rsidRPr="00000000">
        <w:rPr>
          <w:rtl w:val="0"/>
        </w:rPr>
      </w:r>
    </w:p>
    <w:p w:rsidR="00000000" w:rsidDel="00000000" w:rsidP="00000000" w:rsidRDefault="00000000" w:rsidRPr="00000000" w14:paraId="0000006B">
      <w:pPr>
        <w:ind w:right="6"/>
        <w:jc w:val="both"/>
        <w:rPr>
          <w:b w:val="1"/>
          <w:i w:val="1"/>
          <w:sz w:val="22"/>
          <w:szCs w:val="22"/>
        </w:rPr>
      </w:pPr>
      <w:r w:rsidDel="00000000" w:rsidR="00000000" w:rsidRPr="00000000">
        <w:rPr>
          <w:b w:val="1"/>
          <w:i w:val="1"/>
          <w:sz w:val="22"/>
          <w:szCs w:val="22"/>
          <w:rtl w:val="0"/>
        </w:rPr>
        <w:t xml:space="preserve">3.3b   Social Evidence</w:t>
      </w:r>
    </w:p>
    <w:p w:rsidR="00000000" w:rsidDel="00000000" w:rsidP="00000000" w:rsidRDefault="00000000" w:rsidRPr="00000000" w14:paraId="0000006C">
      <w:pPr>
        <w:ind w:right="6"/>
        <w:jc w:val="both"/>
        <w:rPr>
          <w:sz w:val="22"/>
          <w:szCs w:val="22"/>
        </w:rPr>
      </w:pPr>
      <w:r w:rsidDel="00000000" w:rsidR="00000000" w:rsidRPr="00000000">
        <w:rPr>
          <w:rtl w:val="0"/>
        </w:rPr>
      </w:r>
    </w:p>
    <w:p w:rsidR="00000000" w:rsidDel="00000000" w:rsidP="00000000" w:rsidRDefault="00000000" w:rsidRPr="00000000" w14:paraId="0000006D">
      <w:pPr>
        <w:ind w:right="6"/>
        <w:jc w:val="both"/>
        <w:rPr>
          <w:b w:val="1"/>
          <w:sz w:val="22"/>
          <w:szCs w:val="22"/>
        </w:rPr>
      </w:pPr>
      <w:r w:rsidDel="00000000" w:rsidR="00000000" w:rsidRPr="00000000">
        <w:rPr>
          <w:sz w:val="22"/>
          <w:szCs w:val="22"/>
          <w:rtl w:val="0"/>
        </w:rPr>
        <w:t xml:space="preserve">Social evidence must be submitted in writing from an appropriate professional and should state why the preferred school is the </w:t>
      </w:r>
      <w:r w:rsidDel="00000000" w:rsidR="00000000" w:rsidRPr="00000000">
        <w:rPr>
          <w:b w:val="1"/>
          <w:sz w:val="22"/>
          <w:szCs w:val="22"/>
          <w:rtl w:val="0"/>
        </w:rPr>
        <w:t xml:space="preserve">only school that can meet the child’s needs.</w:t>
      </w:r>
    </w:p>
    <w:p w:rsidR="00000000" w:rsidDel="00000000" w:rsidP="00000000" w:rsidRDefault="00000000" w:rsidRPr="00000000" w14:paraId="0000006E">
      <w:pPr>
        <w:ind w:right="6"/>
        <w:jc w:val="both"/>
        <w:rPr>
          <w:sz w:val="22"/>
          <w:szCs w:val="22"/>
        </w:rPr>
      </w:pPr>
      <w:r w:rsidDel="00000000" w:rsidR="00000000" w:rsidRPr="00000000">
        <w:rPr>
          <w:rtl w:val="0"/>
        </w:rPr>
      </w:r>
    </w:p>
    <w:p w:rsidR="00000000" w:rsidDel="00000000" w:rsidP="00000000" w:rsidRDefault="00000000" w:rsidRPr="00000000" w14:paraId="0000006F">
      <w:pPr>
        <w:ind w:right="6"/>
        <w:jc w:val="both"/>
        <w:rPr>
          <w:b w:val="1"/>
          <w:sz w:val="22"/>
          <w:szCs w:val="22"/>
        </w:rPr>
      </w:pPr>
      <w:r w:rsidDel="00000000" w:rsidR="00000000" w:rsidRPr="00000000">
        <w:rPr>
          <w:b w:val="1"/>
          <w:sz w:val="22"/>
          <w:szCs w:val="22"/>
          <w:rtl w:val="0"/>
        </w:rPr>
        <w:t xml:space="preserve">Please note that preferences are only given priority under the medical/social criterion in very exceptional cases where medical or social evidence clearly demonstrates that the preferred school is the only school which can meet the child’s needs.</w:t>
      </w:r>
    </w:p>
    <w:p w:rsidR="00000000" w:rsidDel="00000000" w:rsidP="00000000" w:rsidRDefault="00000000" w:rsidRPr="00000000" w14:paraId="00000070">
      <w:pPr>
        <w:ind w:right="6"/>
        <w:jc w:val="both"/>
        <w:rPr>
          <w:sz w:val="22"/>
          <w:szCs w:val="22"/>
        </w:rPr>
      </w:pPr>
      <w:r w:rsidDel="00000000" w:rsidR="00000000" w:rsidRPr="00000000">
        <w:rPr>
          <w:rtl w:val="0"/>
        </w:rPr>
      </w:r>
    </w:p>
    <w:p w:rsidR="00000000" w:rsidDel="00000000" w:rsidP="00000000" w:rsidRDefault="00000000" w:rsidRPr="00000000" w14:paraId="00000071">
      <w:pPr>
        <w:ind w:right="6"/>
        <w:jc w:val="both"/>
        <w:rPr>
          <w:b w:val="1"/>
          <w:i w:val="1"/>
          <w:sz w:val="22"/>
          <w:szCs w:val="22"/>
        </w:rPr>
      </w:pPr>
      <w:r w:rsidDel="00000000" w:rsidR="00000000" w:rsidRPr="00000000">
        <w:rPr>
          <w:b w:val="1"/>
          <w:i w:val="1"/>
          <w:sz w:val="22"/>
          <w:szCs w:val="22"/>
          <w:rtl w:val="0"/>
        </w:rPr>
        <w:t xml:space="preserve">3.4</w:t>
        <w:tab/>
        <w:t xml:space="preserve">Paired infant and junior schools</w:t>
      </w:r>
    </w:p>
    <w:p w:rsidR="00000000" w:rsidDel="00000000" w:rsidP="00000000" w:rsidRDefault="00000000" w:rsidRPr="00000000" w14:paraId="00000072">
      <w:pPr>
        <w:ind w:right="6"/>
        <w:jc w:val="both"/>
        <w:rPr>
          <w:sz w:val="22"/>
          <w:szCs w:val="22"/>
        </w:rPr>
      </w:pPr>
      <w:r w:rsidDel="00000000" w:rsidR="00000000" w:rsidRPr="00000000">
        <w:rPr>
          <w:rtl w:val="0"/>
        </w:rPr>
      </w:r>
    </w:p>
    <w:p w:rsidR="00000000" w:rsidDel="00000000" w:rsidP="00000000" w:rsidRDefault="00000000" w:rsidRPr="00000000" w14:paraId="00000073">
      <w:pPr>
        <w:ind w:right="6"/>
        <w:jc w:val="both"/>
        <w:rPr>
          <w:sz w:val="22"/>
          <w:szCs w:val="22"/>
        </w:rPr>
      </w:pPr>
      <w:r w:rsidDel="00000000" w:rsidR="00000000" w:rsidRPr="00000000">
        <w:rPr>
          <w:sz w:val="22"/>
          <w:szCs w:val="22"/>
          <w:rtl w:val="0"/>
        </w:rPr>
        <w:t xml:space="preserve">The paired infant and junior school is:</w:t>
      </w:r>
    </w:p>
    <w:p w:rsidR="00000000" w:rsidDel="00000000" w:rsidP="00000000" w:rsidRDefault="00000000" w:rsidRPr="00000000" w14:paraId="00000074">
      <w:pPr>
        <w:ind w:right="6"/>
        <w:jc w:val="both"/>
        <w:rPr>
          <w:sz w:val="22"/>
          <w:szCs w:val="22"/>
        </w:rPr>
      </w:pPr>
      <w:r w:rsidDel="00000000" w:rsidR="00000000" w:rsidRPr="00000000">
        <w:rPr>
          <w:rtl w:val="0"/>
        </w:rPr>
      </w:r>
    </w:p>
    <w:p w:rsidR="00000000" w:rsidDel="00000000" w:rsidP="00000000" w:rsidRDefault="00000000" w:rsidRPr="00000000" w14:paraId="00000075">
      <w:pPr>
        <w:ind w:right="6"/>
        <w:jc w:val="both"/>
        <w:rPr>
          <w:b w:val="1"/>
          <w:sz w:val="22"/>
          <w:szCs w:val="22"/>
        </w:rPr>
      </w:pPr>
      <w:r w:rsidDel="00000000" w:rsidR="00000000" w:rsidRPr="00000000">
        <w:rPr>
          <w:b w:val="1"/>
          <w:sz w:val="22"/>
          <w:szCs w:val="22"/>
          <w:rtl w:val="0"/>
        </w:rPr>
        <w:t xml:space="preserve">New Invention Infant School paired with New Invention Learning Academy</w:t>
      </w:r>
    </w:p>
    <w:p w:rsidR="00000000" w:rsidDel="00000000" w:rsidP="00000000" w:rsidRDefault="00000000" w:rsidRPr="00000000" w14:paraId="00000076">
      <w:pPr>
        <w:ind w:right="6"/>
        <w:jc w:val="both"/>
        <w:rPr>
          <w:sz w:val="22"/>
          <w:szCs w:val="22"/>
        </w:rPr>
      </w:pPr>
      <w:r w:rsidDel="00000000" w:rsidR="00000000" w:rsidRPr="00000000">
        <w:rPr>
          <w:rtl w:val="0"/>
        </w:rPr>
      </w:r>
    </w:p>
    <w:p w:rsidR="00000000" w:rsidDel="00000000" w:rsidP="00000000" w:rsidRDefault="00000000" w:rsidRPr="00000000" w14:paraId="00000077">
      <w:pPr>
        <w:ind w:right="6"/>
        <w:jc w:val="both"/>
        <w:rPr>
          <w:sz w:val="22"/>
          <w:szCs w:val="22"/>
        </w:rPr>
      </w:pPr>
      <w:r w:rsidDel="00000000" w:rsidR="00000000" w:rsidRPr="00000000">
        <w:rPr>
          <w:rtl w:val="0"/>
        </w:rPr>
      </w:r>
    </w:p>
    <w:p w:rsidR="00000000" w:rsidDel="00000000" w:rsidP="00000000" w:rsidRDefault="00000000" w:rsidRPr="00000000" w14:paraId="00000078">
      <w:pPr>
        <w:ind w:right="6"/>
        <w:jc w:val="both"/>
        <w:rPr>
          <w:b w:val="1"/>
          <w:i w:val="1"/>
          <w:sz w:val="22"/>
          <w:szCs w:val="22"/>
        </w:rPr>
      </w:pPr>
      <w:r w:rsidDel="00000000" w:rsidR="00000000" w:rsidRPr="00000000">
        <w:rPr>
          <w:b w:val="1"/>
          <w:i w:val="1"/>
          <w:sz w:val="22"/>
          <w:szCs w:val="22"/>
          <w:rtl w:val="0"/>
        </w:rPr>
        <w:t xml:space="preserve">3.5</w:t>
        <w:tab/>
        <w:t xml:space="preserve">Distance</w:t>
      </w:r>
    </w:p>
    <w:p w:rsidR="00000000" w:rsidDel="00000000" w:rsidP="00000000" w:rsidRDefault="00000000" w:rsidRPr="00000000" w14:paraId="00000079">
      <w:pPr>
        <w:ind w:right="6"/>
        <w:jc w:val="both"/>
        <w:rPr>
          <w:sz w:val="22"/>
          <w:szCs w:val="22"/>
        </w:rPr>
      </w:pPr>
      <w:r w:rsidDel="00000000" w:rsidR="00000000" w:rsidRPr="00000000">
        <w:rPr>
          <w:rtl w:val="0"/>
        </w:rPr>
      </w:r>
    </w:p>
    <w:p w:rsidR="00000000" w:rsidDel="00000000" w:rsidP="00000000" w:rsidRDefault="00000000" w:rsidRPr="00000000" w14:paraId="0000007A">
      <w:pPr>
        <w:ind w:right="6"/>
        <w:jc w:val="both"/>
        <w:rPr>
          <w:sz w:val="22"/>
          <w:szCs w:val="22"/>
        </w:rPr>
      </w:pPr>
      <w:r w:rsidDel="00000000" w:rsidR="00000000" w:rsidRPr="00000000">
        <w:rPr>
          <w:sz w:val="22"/>
          <w:szCs w:val="22"/>
          <w:rtl w:val="0"/>
        </w:rPr>
        <w:t xml:space="preserve">Distance will be measured in a straight line from the centre point of the home address to the centre point of the school address using the Local Authority’s computerised measuring system with those living closer to the school receiving the higher priority.</w:t>
      </w:r>
    </w:p>
    <w:p w:rsidR="00000000" w:rsidDel="00000000" w:rsidP="00000000" w:rsidRDefault="00000000" w:rsidRPr="00000000" w14:paraId="0000007B">
      <w:pPr>
        <w:ind w:right="6"/>
        <w:jc w:val="both"/>
        <w:rPr>
          <w:sz w:val="22"/>
          <w:szCs w:val="22"/>
        </w:rPr>
      </w:pPr>
      <w:r w:rsidDel="00000000" w:rsidR="00000000" w:rsidRPr="00000000">
        <w:rPr>
          <w:rtl w:val="0"/>
        </w:rPr>
      </w:r>
    </w:p>
    <w:p w:rsidR="00000000" w:rsidDel="00000000" w:rsidP="00000000" w:rsidRDefault="00000000" w:rsidRPr="00000000" w14:paraId="0000007C">
      <w:pPr>
        <w:ind w:right="6"/>
        <w:jc w:val="both"/>
        <w:rPr>
          <w:b w:val="1"/>
          <w:i w:val="1"/>
          <w:sz w:val="22"/>
          <w:szCs w:val="22"/>
        </w:rPr>
      </w:pPr>
      <w:r w:rsidDel="00000000" w:rsidR="00000000" w:rsidRPr="00000000">
        <w:rPr>
          <w:b w:val="1"/>
          <w:i w:val="1"/>
          <w:sz w:val="22"/>
          <w:szCs w:val="22"/>
          <w:rtl w:val="0"/>
        </w:rPr>
        <w:t xml:space="preserve">3.5a     Definition of a home address</w:t>
      </w:r>
    </w:p>
    <w:p w:rsidR="00000000" w:rsidDel="00000000" w:rsidP="00000000" w:rsidRDefault="00000000" w:rsidRPr="00000000" w14:paraId="0000007D">
      <w:pPr>
        <w:ind w:right="6"/>
        <w:jc w:val="both"/>
        <w:rPr>
          <w:sz w:val="22"/>
          <w:szCs w:val="22"/>
        </w:rPr>
      </w:pPr>
      <w:r w:rsidDel="00000000" w:rsidR="00000000" w:rsidRPr="00000000">
        <w:rPr>
          <w:rtl w:val="0"/>
        </w:rPr>
      </w:r>
    </w:p>
    <w:p w:rsidR="00000000" w:rsidDel="00000000" w:rsidP="00000000" w:rsidRDefault="00000000" w:rsidRPr="00000000" w14:paraId="0000007E">
      <w:pPr>
        <w:ind w:right="6"/>
        <w:jc w:val="both"/>
        <w:rPr>
          <w:sz w:val="22"/>
          <w:szCs w:val="22"/>
        </w:rPr>
      </w:pPr>
      <w:r w:rsidDel="00000000" w:rsidR="00000000" w:rsidRPr="00000000">
        <w:rPr>
          <w:sz w:val="22"/>
          <w:szCs w:val="22"/>
          <w:rtl w:val="0"/>
        </w:rPr>
        <w:t xml:space="preserve">The home address of a child is the permanent residence of a child in a residential property when the place is offered. The address must be the child’s only or main residence and is either:</w:t>
      </w:r>
    </w:p>
    <w:p w:rsidR="00000000" w:rsidDel="00000000" w:rsidP="00000000" w:rsidRDefault="00000000" w:rsidRPr="00000000" w14:paraId="0000007F">
      <w:pPr>
        <w:ind w:right="6"/>
        <w:jc w:val="both"/>
        <w:rPr>
          <w:sz w:val="22"/>
          <w:szCs w:val="22"/>
        </w:rPr>
      </w:pPr>
      <w:r w:rsidDel="00000000" w:rsidR="00000000" w:rsidRPr="00000000">
        <w:rPr>
          <w:rtl w:val="0"/>
        </w:rPr>
      </w:r>
    </w:p>
    <w:p w:rsidR="00000000" w:rsidDel="00000000" w:rsidP="00000000" w:rsidRDefault="00000000" w:rsidRPr="00000000" w14:paraId="00000080">
      <w:pPr>
        <w:numPr>
          <w:ilvl w:val="0"/>
          <w:numId w:val="2"/>
        </w:numPr>
        <w:ind w:left="720" w:right="6" w:hanging="360"/>
        <w:jc w:val="both"/>
        <w:rPr>
          <w:sz w:val="22"/>
          <w:szCs w:val="22"/>
          <w:u w:val="none"/>
        </w:rPr>
      </w:pPr>
      <w:r w:rsidDel="00000000" w:rsidR="00000000" w:rsidRPr="00000000">
        <w:rPr>
          <w:sz w:val="22"/>
          <w:szCs w:val="22"/>
          <w:rtl w:val="0"/>
        </w:rPr>
        <w:t xml:space="preserve">owned by the child’s parent(s) or guardian; or</w:t>
      </w:r>
    </w:p>
    <w:p w:rsidR="00000000" w:rsidDel="00000000" w:rsidP="00000000" w:rsidRDefault="00000000" w:rsidRPr="00000000" w14:paraId="00000081">
      <w:pPr>
        <w:numPr>
          <w:ilvl w:val="0"/>
          <w:numId w:val="2"/>
        </w:numPr>
        <w:ind w:left="720" w:right="6" w:hanging="360"/>
        <w:jc w:val="both"/>
        <w:rPr>
          <w:sz w:val="22"/>
          <w:szCs w:val="22"/>
          <w:u w:val="none"/>
        </w:rPr>
      </w:pPr>
      <w:r w:rsidDel="00000000" w:rsidR="00000000" w:rsidRPr="00000000">
        <w:rPr>
          <w:sz w:val="22"/>
          <w:szCs w:val="22"/>
          <w:rtl w:val="0"/>
        </w:rPr>
        <w:t xml:space="preserve">leased to or rented by the child’s parent(s), or guardian under lease or written rental agreement of not less than six months duration.</w:t>
      </w:r>
    </w:p>
    <w:p w:rsidR="00000000" w:rsidDel="00000000" w:rsidP="00000000" w:rsidRDefault="00000000" w:rsidRPr="00000000" w14:paraId="00000082">
      <w:pPr>
        <w:ind w:right="6"/>
        <w:jc w:val="both"/>
        <w:rPr>
          <w:sz w:val="22"/>
          <w:szCs w:val="22"/>
        </w:rPr>
      </w:pPr>
      <w:r w:rsidDel="00000000" w:rsidR="00000000" w:rsidRPr="00000000">
        <w:rPr>
          <w:rtl w:val="0"/>
        </w:rPr>
      </w:r>
    </w:p>
    <w:p w:rsidR="00000000" w:rsidDel="00000000" w:rsidP="00000000" w:rsidRDefault="00000000" w:rsidRPr="00000000" w14:paraId="00000083">
      <w:pPr>
        <w:ind w:right="6"/>
        <w:jc w:val="both"/>
        <w:rPr>
          <w:sz w:val="22"/>
          <w:szCs w:val="22"/>
        </w:rPr>
      </w:pPr>
      <w:r w:rsidDel="00000000" w:rsidR="00000000" w:rsidRPr="00000000">
        <w:rPr>
          <w:sz w:val="22"/>
          <w:szCs w:val="22"/>
          <w:rtl w:val="0"/>
        </w:rPr>
        <w:t xml:space="preserve">Documentary evidence of ownership or rental agreement may be required together with proof of actual permanent residence at the property concerned. In certain circumstances the child’s current school will be asked to verify the address given.</w:t>
      </w:r>
    </w:p>
    <w:p w:rsidR="00000000" w:rsidDel="00000000" w:rsidP="00000000" w:rsidRDefault="00000000" w:rsidRPr="00000000" w14:paraId="00000084">
      <w:pPr>
        <w:ind w:right="6"/>
        <w:jc w:val="both"/>
        <w:rPr>
          <w:sz w:val="22"/>
          <w:szCs w:val="22"/>
        </w:rPr>
      </w:pPr>
      <w:r w:rsidDel="00000000" w:rsidR="00000000" w:rsidRPr="00000000">
        <w:rPr>
          <w:rtl w:val="0"/>
        </w:rPr>
      </w:r>
    </w:p>
    <w:p w:rsidR="00000000" w:rsidDel="00000000" w:rsidP="00000000" w:rsidRDefault="00000000" w:rsidRPr="00000000" w14:paraId="00000085">
      <w:pPr>
        <w:ind w:right="6"/>
        <w:jc w:val="both"/>
        <w:rPr>
          <w:sz w:val="22"/>
          <w:szCs w:val="22"/>
        </w:rPr>
      </w:pPr>
      <w:r w:rsidDel="00000000" w:rsidR="00000000" w:rsidRPr="00000000">
        <w:rPr>
          <w:sz w:val="22"/>
          <w:szCs w:val="22"/>
          <w:rtl w:val="0"/>
        </w:rPr>
        <w:t xml:space="preserve">Where parents have shared responsibility for a child and the child lives with both parents for part of the week, the main residence will be determined as the address where the child lives for the majority of the week. Parents may be requested to supply documentary evidence to support the address used for the application.</w:t>
      </w:r>
    </w:p>
    <w:p w:rsidR="00000000" w:rsidDel="00000000" w:rsidP="00000000" w:rsidRDefault="00000000" w:rsidRPr="00000000" w14:paraId="00000086">
      <w:pPr>
        <w:ind w:right="6"/>
        <w:jc w:val="both"/>
        <w:rPr>
          <w:sz w:val="22"/>
          <w:szCs w:val="22"/>
        </w:rPr>
      </w:pPr>
      <w:r w:rsidDel="00000000" w:rsidR="00000000" w:rsidRPr="00000000">
        <w:rPr>
          <w:rtl w:val="0"/>
        </w:rPr>
      </w:r>
    </w:p>
    <w:p w:rsidR="00000000" w:rsidDel="00000000" w:rsidP="00000000" w:rsidRDefault="00000000" w:rsidRPr="00000000" w14:paraId="00000087">
      <w:pPr>
        <w:ind w:right="6"/>
        <w:jc w:val="both"/>
        <w:rPr>
          <w:sz w:val="22"/>
          <w:szCs w:val="22"/>
        </w:rPr>
      </w:pPr>
      <w:r w:rsidDel="00000000" w:rsidR="00000000" w:rsidRPr="00000000">
        <w:rPr>
          <w:sz w:val="22"/>
          <w:szCs w:val="22"/>
          <w:rtl w:val="0"/>
        </w:rPr>
        <w:t xml:space="preserve">The offer of a place is based upon the address of the child when the offer is made. If a child is offered a place at an oversubscribed school the place may be withdrawn if it is found that the child moved (before the place was offered) to a new address, which was further away from the school, and the child would not have qualified for a place under the distance criterion.</w:t>
      </w:r>
    </w:p>
    <w:p w:rsidR="00000000" w:rsidDel="00000000" w:rsidP="00000000" w:rsidRDefault="00000000" w:rsidRPr="00000000" w14:paraId="00000088">
      <w:pPr>
        <w:ind w:right="6"/>
        <w:jc w:val="both"/>
        <w:rPr>
          <w:sz w:val="22"/>
          <w:szCs w:val="22"/>
        </w:rPr>
      </w:pPr>
      <w:r w:rsidDel="00000000" w:rsidR="00000000" w:rsidRPr="00000000">
        <w:rPr>
          <w:rtl w:val="0"/>
        </w:rPr>
      </w:r>
    </w:p>
    <w:p w:rsidR="00000000" w:rsidDel="00000000" w:rsidP="00000000" w:rsidRDefault="00000000" w:rsidRPr="00000000" w14:paraId="00000089">
      <w:pPr>
        <w:ind w:right="6"/>
        <w:jc w:val="both"/>
        <w:rPr>
          <w:sz w:val="22"/>
          <w:szCs w:val="22"/>
        </w:rPr>
      </w:pPr>
      <w:r w:rsidDel="00000000" w:rsidR="00000000" w:rsidRPr="00000000">
        <w:rPr>
          <w:sz w:val="22"/>
          <w:szCs w:val="22"/>
          <w:rtl w:val="0"/>
        </w:rPr>
        <w:t xml:space="preserve">If a family moves between the application and the date of offer, the Admissions &amp; Education Sufficiency Team must be informed as soon as possible of these circumstances.</w:t>
      </w:r>
    </w:p>
    <w:p w:rsidR="00000000" w:rsidDel="00000000" w:rsidP="00000000" w:rsidRDefault="00000000" w:rsidRPr="00000000" w14:paraId="0000008A">
      <w:pPr>
        <w:ind w:right="6"/>
        <w:jc w:val="both"/>
        <w:rPr>
          <w:sz w:val="22"/>
          <w:szCs w:val="22"/>
        </w:rPr>
      </w:pPr>
      <w:r w:rsidDel="00000000" w:rsidR="00000000" w:rsidRPr="00000000">
        <w:rPr>
          <w:rtl w:val="0"/>
        </w:rPr>
      </w:r>
    </w:p>
    <w:p w:rsidR="00000000" w:rsidDel="00000000" w:rsidP="00000000" w:rsidRDefault="00000000" w:rsidRPr="00000000" w14:paraId="0000008B">
      <w:pPr>
        <w:ind w:right="6"/>
        <w:jc w:val="both"/>
        <w:rPr>
          <w:sz w:val="22"/>
          <w:szCs w:val="22"/>
        </w:rPr>
      </w:pPr>
      <w:r w:rsidDel="00000000" w:rsidR="00000000" w:rsidRPr="00000000">
        <w:rPr>
          <w:sz w:val="22"/>
          <w:szCs w:val="22"/>
          <w:rtl w:val="0"/>
        </w:rPr>
        <w:t xml:space="preserve">If the home address is a flat (or apartment) and there is more than one flat at the same address, priority will be given to applicants living at the lowest numbered flat on the lowest floor.</w:t>
      </w:r>
    </w:p>
    <w:p w:rsidR="00000000" w:rsidDel="00000000" w:rsidP="00000000" w:rsidRDefault="00000000" w:rsidRPr="00000000" w14:paraId="0000008C">
      <w:pPr>
        <w:ind w:right="6"/>
        <w:jc w:val="both"/>
        <w:rPr>
          <w:sz w:val="22"/>
          <w:szCs w:val="22"/>
        </w:rPr>
      </w:pPr>
      <w:r w:rsidDel="00000000" w:rsidR="00000000" w:rsidRPr="00000000">
        <w:rPr>
          <w:rtl w:val="0"/>
        </w:rPr>
      </w:r>
    </w:p>
    <w:p w:rsidR="00000000" w:rsidDel="00000000" w:rsidP="00000000" w:rsidRDefault="00000000" w:rsidRPr="00000000" w14:paraId="0000008D">
      <w:pPr>
        <w:ind w:right="6"/>
        <w:jc w:val="both"/>
        <w:rPr>
          <w:sz w:val="22"/>
          <w:szCs w:val="22"/>
        </w:rPr>
      </w:pPr>
      <w:r w:rsidDel="00000000" w:rsidR="00000000" w:rsidRPr="00000000">
        <w:rPr>
          <w:rtl w:val="0"/>
        </w:rPr>
      </w:r>
    </w:p>
    <w:p w:rsidR="00000000" w:rsidDel="00000000" w:rsidP="00000000" w:rsidRDefault="00000000" w:rsidRPr="00000000" w14:paraId="0000008E">
      <w:pPr>
        <w:ind w:right="6"/>
        <w:jc w:val="both"/>
        <w:rPr>
          <w:b w:val="1"/>
          <w:sz w:val="26"/>
          <w:szCs w:val="26"/>
          <w:u w:val="single"/>
        </w:rPr>
      </w:pPr>
      <w:r w:rsidDel="00000000" w:rsidR="00000000" w:rsidRPr="00000000">
        <w:rPr>
          <w:b w:val="1"/>
          <w:sz w:val="26"/>
          <w:szCs w:val="26"/>
          <w:u w:val="single"/>
          <w:rtl w:val="0"/>
        </w:rPr>
        <w:t xml:space="preserve">Admission to a year group outside of a child’s chronological year group.</w:t>
      </w:r>
    </w:p>
    <w:p w:rsidR="00000000" w:rsidDel="00000000" w:rsidP="00000000" w:rsidRDefault="00000000" w:rsidRPr="00000000" w14:paraId="0000008F">
      <w:pPr>
        <w:ind w:right="6"/>
        <w:jc w:val="both"/>
        <w:rPr>
          <w:sz w:val="22"/>
          <w:szCs w:val="22"/>
        </w:rPr>
      </w:pPr>
      <w:r w:rsidDel="00000000" w:rsidR="00000000" w:rsidRPr="00000000">
        <w:rPr>
          <w:rtl w:val="0"/>
        </w:rPr>
      </w:r>
    </w:p>
    <w:p w:rsidR="00000000" w:rsidDel="00000000" w:rsidP="00000000" w:rsidRDefault="00000000" w:rsidRPr="00000000" w14:paraId="00000090">
      <w:pPr>
        <w:spacing w:line="239" w:lineRule="auto"/>
        <w:ind w:right="6"/>
        <w:jc w:val="both"/>
        <w:rPr>
          <w:sz w:val="22"/>
          <w:szCs w:val="22"/>
        </w:rPr>
      </w:pPr>
      <w:r w:rsidDel="00000000" w:rsidR="00000000" w:rsidRPr="00000000">
        <w:rPr>
          <w:sz w:val="22"/>
          <w:szCs w:val="22"/>
          <w:rtl w:val="0"/>
        </w:rPr>
        <w:t xml:space="preserve">Parents seeking a place for their child outside of their normal age group should make a request in writing to the Admissions and Pupil Place Planning Team, Walsall Council providing details of the reason for the request and supporting medical evidence or evidence from the child’s current Head Teacher if appropriate, and to New Invention Learning Academy.</w:t>
      </w:r>
    </w:p>
    <w:p w:rsidR="00000000" w:rsidDel="00000000" w:rsidP="00000000" w:rsidRDefault="00000000" w:rsidRPr="00000000" w14:paraId="00000091">
      <w:pPr>
        <w:ind w:right="6"/>
        <w:jc w:val="both"/>
        <w:rPr>
          <w:sz w:val="22"/>
          <w:szCs w:val="22"/>
        </w:rPr>
      </w:pPr>
      <w:r w:rsidDel="00000000" w:rsidR="00000000" w:rsidRPr="00000000">
        <w:rPr>
          <w:rtl w:val="0"/>
        </w:rPr>
      </w:r>
    </w:p>
    <w:p w:rsidR="00000000" w:rsidDel="00000000" w:rsidP="00000000" w:rsidRDefault="00000000" w:rsidRPr="00000000" w14:paraId="00000092">
      <w:pPr>
        <w:ind w:right="6"/>
        <w:jc w:val="both"/>
        <w:rPr>
          <w:sz w:val="22"/>
          <w:szCs w:val="22"/>
        </w:rPr>
      </w:pPr>
      <w:r w:rsidDel="00000000" w:rsidR="00000000" w:rsidRPr="00000000">
        <w:rPr>
          <w:sz w:val="22"/>
          <w:szCs w:val="22"/>
          <w:rtl w:val="0"/>
        </w:rPr>
        <w:t xml:space="preserve">Parents applying for mid year admission to a year group outside their child’s chronological age, at New Invention Learning Academy will also need to submit a mid year admission application to the New Invention Learning Academy.</w:t>
      </w:r>
    </w:p>
    <w:p w:rsidR="00000000" w:rsidDel="00000000" w:rsidP="00000000" w:rsidRDefault="00000000" w:rsidRPr="00000000" w14:paraId="00000093">
      <w:pPr>
        <w:ind w:right="6"/>
        <w:jc w:val="both"/>
        <w:rPr>
          <w:sz w:val="22"/>
          <w:szCs w:val="22"/>
        </w:rPr>
      </w:pPr>
      <w:r w:rsidDel="00000000" w:rsidR="00000000" w:rsidRPr="00000000">
        <w:rPr>
          <w:rtl w:val="0"/>
        </w:rPr>
      </w:r>
    </w:p>
    <w:p w:rsidR="00000000" w:rsidDel="00000000" w:rsidP="00000000" w:rsidRDefault="00000000" w:rsidRPr="00000000" w14:paraId="00000094">
      <w:pPr>
        <w:spacing w:line="239" w:lineRule="auto"/>
        <w:ind w:right="6"/>
        <w:jc w:val="both"/>
        <w:rPr>
          <w:sz w:val="22"/>
          <w:szCs w:val="22"/>
        </w:rPr>
      </w:pPr>
      <w:r w:rsidDel="00000000" w:rsidR="00000000" w:rsidRPr="00000000">
        <w:rPr>
          <w:sz w:val="22"/>
          <w:szCs w:val="22"/>
          <w:rtl w:val="0"/>
        </w:rPr>
        <w:t xml:space="preserve">When an application for admission to New Invention Learning Academy outside of a child’s normal age group is received, the Admissions Committee of the Trust (PLT) will make the decision on whether or not to grant the request based on the individual circumstances of the case.</w:t>
      </w:r>
    </w:p>
    <w:p w:rsidR="00000000" w:rsidDel="00000000" w:rsidP="00000000" w:rsidRDefault="00000000" w:rsidRPr="00000000" w14:paraId="00000095">
      <w:pPr>
        <w:rPr>
          <w:sz w:val="22"/>
          <w:szCs w:val="22"/>
        </w:rPr>
      </w:pPr>
      <w:r w:rsidDel="00000000" w:rsidR="00000000" w:rsidRPr="00000000">
        <w:rPr>
          <w:rtl w:val="0"/>
        </w:rPr>
      </w:r>
    </w:p>
    <w:p w:rsidR="00000000" w:rsidDel="00000000" w:rsidP="00000000" w:rsidRDefault="00000000" w:rsidRPr="00000000" w14:paraId="00000096">
      <w:pPr>
        <w:ind w:right="6"/>
        <w:jc w:val="both"/>
        <w:rPr/>
      </w:pPr>
      <w:r w:rsidDel="00000000" w:rsidR="00000000" w:rsidRPr="00000000">
        <w:rPr>
          <w:sz w:val="22"/>
          <w:szCs w:val="22"/>
          <w:rtl w:val="0"/>
        </w:rPr>
        <w:t xml:space="preserve">Requests will only be approved in circumstances where it is in the best interests of the child to be educated outside of their chronological year group.</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line="266" w:lineRule="auto"/>
        <w:ind w:right="6"/>
        <w:jc w:val="both"/>
        <w:rPr>
          <w:b w:val="1"/>
          <w:sz w:val="22"/>
          <w:szCs w:val="22"/>
          <w:u w:val="single"/>
        </w:rPr>
      </w:pPr>
      <w:r w:rsidDel="00000000" w:rsidR="00000000" w:rsidRPr="00000000">
        <w:rPr>
          <w:b w:val="1"/>
          <w:sz w:val="22"/>
          <w:szCs w:val="22"/>
          <w:u w:val="single"/>
          <w:rtl w:val="0"/>
        </w:rPr>
        <w:t xml:space="preserve">Late Applications Policy for Primary Admission (Reception)</w:t>
      </w:r>
    </w:p>
    <w:p w:rsidR="00000000" w:rsidDel="00000000" w:rsidP="00000000" w:rsidRDefault="00000000" w:rsidRPr="00000000" w14:paraId="00000099">
      <w:pPr>
        <w:spacing w:line="266" w:lineRule="auto"/>
        <w:ind w:right="6"/>
        <w:jc w:val="both"/>
        <w:rPr/>
      </w:pPr>
      <w:r w:rsidDel="00000000" w:rsidR="00000000" w:rsidRPr="00000000">
        <w:rPr>
          <w:rtl w:val="0"/>
        </w:rPr>
      </w:r>
    </w:p>
    <w:p w:rsidR="00000000" w:rsidDel="00000000" w:rsidP="00000000" w:rsidRDefault="00000000" w:rsidRPr="00000000" w14:paraId="0000009A">
      <w:pPr>
        <w:ind w:right="6"/>
        <w:jc w:val="both"/>
        <w:rPr>
          <w:sz w:val="22"/>
          <w:szCs w:val="22"/>
        </w:rPr>
      </w:pPr>
      <w:r w:rsidDel="00000000" w:rsidR="00000000" w:rsidRPr="00000000">
        <w:rPr>
          <w:sz w:val="22"/>
          <w:szCs w:val="22"/>
          <w:rtl w:val="0"/>
        </w:rPr>
        <w:t xml:space="preserve">The policy on late applications for New Invention Learning Academy is in line with the Admissions and Pupil Place Planning Team, Walsall Council, arrangements.</w:t>
      </w:r>
    </w:p>
    <w:p w:rsidR="00000000" w:rsidDel="00000000" w:rsidP="00000000" w:rsidRDefault="00000000" w:rsidRPr="00000000" w14:paraId="0000009B">
      <w:pPr>
        <w:spacing w:line="266" w:lineRule="auto"/>
        <w:ind w:right="6"/>
        <w:jc w:val="both"/>
        <w:rPr/>
      </w:pPr>
      <w:r w:rsidDel="00000000" w:rsidR="00000000" w:rsidRPr="00000000">
        <w:rPr>
          <w:rtl w:val="0"/>
        </w:rPr>
      </w:r>
    </w:p>
    <w:p w:rsidR="00000000" w:rsidDel="00000000" w:rsidP="00000000" w:rsidRDefault="00000000" w:rsidRPr="00000000" w14:paraId="0000009C">
      <w:pPr>
        <w:ind w:right="6"/>
        <w:jc w:val="both"/>
        <w:rPr>
          <w:sz w:val="22"/>
          <w:szCs w:val="22"/>
        </w:rPr>
      </w:pPr>
      <w:r w:rsidDel="00000000" w:rsidR="00000000" w:rsidRPr="00000000">
        <w:rPr>
          <w:sz w:val="22"/>
          <w:szCs w:val="22"/>
          <w:rtl w:val="0"/>
        </w:rPr>
        <w:t xml:space="preserve">Preference Forms and, where appropriate, schools’ own Registration Forms, received after the Closing Date, are classed as late applications. Any request to change the name or ranking of a school made after the Closing Date will be classed as a late application.</w:t>
      </w:r>
    </w:p>
    <w:p w:rsidR="00000000" w:rsidDel="00000000" w:rsidP="00000000" w:rsidRDefault="00000000" w:rsidRPr="00000000" w14:paraId="0000009D">
      <w:pPr>
        <w:spacing w:line="267" w:lineRule="auto"/>
        <w:ind w:right="6"/>
        <w:jc w:val="both"/>
        <w:rPr/>
      </w:pPr>
      <w:r w:rsidDel="00000000" w:rsidR="00000000" w:rsidRPr="00000000">
        <w:rPr>
          <w:rtl w:val="0"/>
        </w:rPr>
      </w:r>
    </w:p>
    <w:p w:rsidR="00000000" w:rsidDel="00000000" w:rsidP="00000000" w:rsidRDefault="00000000" w:rsidRPr="00000000" w14:paraId="0000009E">
      <w:pPr>
        <w:spacing w:line="239" w:lineRule="auto"/>
        <w:ind w:right="6"/>
        <w:jc w:val="both"/>
        <w:rPr>
          <w:sz w:val="22"/>
          <w:szCs w:val="22"/>
        </w:rPr>
      </w:pPr>
      <w:r w:rsidDel="00000000" w:rsidR="00000000" w:rsidRPr="00000000">
        <w:rPr>
          <w:sz w:val="22"/>
          <w:szCs w:val="22"/>
          <w:rtl w:val="0"/>
        </w:rPr>
        <w:t xml:space="preserve">Late applications will normally be considered for places after all the applications that were received by the Closing Date. Therefore, late applicants may be less likely to be offered a place at one of their preferred schools.</w:t>
      </w:r>
    </w:p>
    <w:p w:rsidR="00000000" w:rsidDel="00000000" w:rsidP="00000000" w:rsidRDefault="00000000" w:rsidRPr="00000000" w14:paraId="0000009F">
      <w:pPr>
        <w:spacing w:line="270" w:lineRule="auto"/>
        <w:ind w:right="6"/>
        <w:jc w:val="both"/>
        <w:rPr/>
      </w:pPr>
      <w:r w:rsidDel="00000000" w:rsidR="00000000" w:rsidRPr="00000000">
        <w:rPr>
          <w:rtl w:val="0"/>
        </w:rPr>
      </w:r>
    </w:p>
    <w:p w:rsidR="00000000" w:rsidDel="00000000" w:rsidP="00000000" w:rsidRDefault="00000000" w:rsidRPr="00000000" w14:paraId="000000A0">
      <w:pPr>
        <w:spacing w:line="239" w:lineRule="auto"/>
        <w:ind w:right="6"/>
        <w:jc w:val="both"/>
        <w:rPr>
          <w:sz w:val="22"/>
          <w:szCs w:val="22"/>
        </w:rPr>
      </w:pPr>
      <w:r w:rsidDel="00000000" w:rsidR="00000000" w:rsidRPr="00000000">
        <w:rPr>
          <w:sz w:val="22"/>
          <w:szCs w:val="22"/>
          <w:rtl w:val="0"/>
        </w:rPr>
        <w:t xml:space="preserve">If a Walsall Preference Form is received after the closing date the application will be passed to the appropriate admission authority for consideration under its Late Application Policy. Each admission authority is required to publish its own Late Application Policy which explains how late applications will be dealt with.</w:t>
      </w:r>
    </w:p>
    <w:p w:rsidR="00000000" w:rsidDel="00000000" w:rsidP="00000000" w:rsidRDefault="00000000" w:rsidRPr="00000000" w14:paraId="000000A1">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A2">
      <w:pPr>
        <w:ind w:right="6"/>
        <w:jc w:val="both"/>
        <w:rPr>
          <w:b w:val="1"/>
          <w:sz w:val="22"/>
          <w:szCs w:val="22"/>
        </w:rPr>
      </w:pPr>
      <w:r w:rsidDel="00000000" w:rsidR="00000000" w:rsidRPr="00000000">
        <w:rPr>
          <w:b w:val="1"/>
          <w:sz w:val="22"/>
          <w:szCs w:val="22"/>
          <w:rtl w:val="0"/>
        </w:rPr>
        <w:t xml:space="preserve">Late Applications received up to 4 weeks after the Closing Date</w:t>
      </w:r>
    </w:p>
    <w:p w:rsidR="00000000" w:rsidDel="00000000" w:rsidP="00000000" w:rsidRDefault="00000000" w:rsidRPr="00000000" w14:paraId="000000A3">
      <w:pPr>
        <w:spacing w:line="266" w:lineRule="auto"/>
        <w:ind w:right="6"/>
        <w:jc w:val="both"/>
        <w:rPr/>
      </w:pPr>
      <w:r w:rsidDel="00000000" w:rsidR="00000000" w:rsidRPr="00000000">
        <w:rPr>
          <w:rtl w:val="0"/>
        </w:rPr>
      </w:r>
    </w:p>
    <w:p w:rsidR="00000000" w:rsidDel="00000000" w:rsidP="00000000" w:rsidRDefault="00000000" w:rsidRPr="00000000" w14:paraId="000000A4">
      <w:pPr>
        <w:ind w:right="6"/>
        <w:jc w:val="both"/>
        <w:rPr>
          <w:sz w:val="22"/>
          <w:szCs w:val="22"/>
        </w:rPr>
      </w:pPr>
      <w:r w:rsidDel="00000000" w:rsidR="00000000" w:rsidRPr="00000000">
        <w:rPr>
          <w:sz w:val="22"/>
          <w:szCs w:val="22"/>
          <w:rtl w:val="0"/>
        </w:rPr>
        <w:t xml:space="preserve">Late applications received up to four weeks after the Closing Date may be considered as being on time but only where there are exceptional circumstances.</w:t>
      </w:r>
    </w:p>
    <w:p w:rsidR="00000000" w:rsidDel="00000000" w:rsidP="00000000" w:rsidRDefault="00000000" w:rsidRPr="00000000" w14:paraId="000000A5">
      <w:pPr>
        <w:spacing w:line="268" w:lineRule="auto"/>
        <w:ind w:right="6"/>
        <w:jc w:val="both"/>
        <w:rPr/>
      </w:pPr>
      <w:r w:rsidDel="00000000" w:rsidR="00000000" w:rsidRPr="00000000">
        <w:rPr>
          <w:rtl w:val="0"/>
        </w:rPr>
      </w:r>
    </w:p>
    <w:p w:rsidR="00000000" w:rsidDel="00000000" w:rsidP="00000000" w:rsidRDefault="00000000" w:rsidRPr="00000000" w14:paraId="000000A6">
      <w:pPr>
        <w:numPr>
          <w:ilvl w:val="0"/>
          <w:numId w:val="5"/>
        </w:numPr>
        <w:tabs>
          <w:tab w:val="left" w:leader="none" w:pos="780"/>
        </w:tabs>
        <w:spacing w:line="238" w:lineRule="auto"/>
        <w:ind w:right="6" w:hanging="352"/>
        <w:jc w:val="both"/>
        <w:rPr>
          <w:sz w:val="22"/>
          <w:szCs w:val="22"/>
        </w:rPr>
      </w:pPr>
      <w:r w:rsidDel="00000000" w:rsidR="00000000" w:rsidRPr="00000000">
        <w:rPr>
          <w:sz w:val="22"/>
          <w:szCs w:val="22"/>
          <w:rtl w:val="0"/>
        </w:rPr>
        <w:t xml:space="preserve">Where the family were unable to complete the Walsall Preference Form by the Closing Date because they moved into the Borough of Walsall after the issue of the Walsall Preference Form</w:t>
      </w:r>
    </w:p>
    <w:p w:rsidR="00000000" w:rsidDel="00000000" w:rsidP="00000000" w:rsidRDefault="00000000" w:rsidRPr="00000000" w14:paraId="000000A7">
      <w:pPr>
        <w:spacing w:line="257" w:lineRule="auto"/>
        <w:ind w:right="6"/>
        <w:jc w:val="both"/>
        <w:rPr>
          <w:sz w:val="22"/>
          <w:szCs w:val="22"/>
        </w:rPr>
      </w:pPr>
      <w:r w:rsidDel="00000000" w:rsidR="00000000" w:rsidRPr="00000000">
        <w:rPr>
          <w:rtl w:val="0"/>
        </w:rPr>
      </w:r>
    </w:p>
    <w:p w:rsidR="00000000" w:rsidDel="00000000" w:rsidP="00000000" w:rsidRDefault="00000000" w:rsidRPr="00000000" w14:paraId="000000A8">
      <w:pPr>
        <w:numPr>
          <w:ilvl w:val="0"/>
          <w:numId w:val="5"/>
        </w:numPr>
        <w:tabs>
          <w:tab w:val="left" w:leader="none" w:pos="780"/>
        </w:tabs>
        <w:spacing w:line="238" w:lineRule="auto"/>
        <w:ind w:right="6" w:hanging="352"/>
        <w:jc w:val="both"/>
        <w:rPr>
          <w:sz w:val="22"/>
          <w:szCs w:val="22"/>
        </w:rPr>
      </w:pPr>
      <w:r w:rsidDel="00000000" w:rsidR="00000000" w:rsidRPr="00000000">
        <w:rPr>
          <w:sz w:val="22"/>
          <w:szCs w:val="22"/>
          <w:rtl w:val="0"/>
        </w:rPr>
        <w:t xml:space="preserve">The family were unable to comply with the admission timetable because of exceptional circumstances which prevented the Walsall Preference Form arriving on time</w:t>
      </w:r>
    </w:p>
    <w:p w:rsidR="00000000" w:rsidDel="00000000" w:rsidP="00000000" w:rsidRDefault="00000000" w:rsidRPr="00000000" w14:paraId="000000A9">
      <w:pPr>
        <w:spacing w:line="264" w:lineRule="auto"/>
        <w:ind w:right="6"/>
        <w:jc w:val="both"/>
        <w:rPr>
          <w:sz w:val="22"/>
          <w:szCs w:val="22"/>
        </w:rPr>
      </w:pPr>
      <w:r w:rsidDel="00000000" w:rsidR="00000000" w:rsidRPr="00000000">
        <w:rPr>
          <w:rtl w:val="0"/>
        </w:rPr>
      </w:r>
    </w:p>
    <w:p w:rsidR="00000000" w:rsidDel="00000000" w:rsidP="00000000" w:rsidRDefault="00000000" w:rsidRPr="00000000" w14:paraId="000000AA">
      <w:pPr>
        <w:numPr>
          <w:ilvl w:val="0"/>
          <w:numId w:val="5"/>
        </w:numPr>
        <w:tabs>
          <w:tab w:val="left" w:leader="none" w:pos="780"/>
        </w:tabs>
        <w:ind w:right="6" w:hanging="352"/>
        <w:jc w:val="both"/>
        <w:rPr>
          <w:sz w:val="22"/>
          <w:szCs w:val="22"/>
        </w:rPr>
      </w:pPr>
      <w:r w:rsidDel="00000000" w:rsidR="00000000" w:rsidRPr="00000000">
        <w:rPr>
          <w:sz w:val="22"/>
          <w:szCs w:val="22"/>
          <w:rtl w:val="0"/>
        </w:rPr>
        <w:t xml:space="preserve">When a single parent has been ill for some time.</w:t>
      </w:r>
    </w:p>
    <w:p w:rsidR="00000000" w:rsidDel="00000000" w:rsidP="00000000" w:rsidRDefault="00000000" w:rsidRPr="00000000" w14:paraId="000000AB">
      <w:pPr>
        <w:spacing w:line="266" w:lineRule="auto"/>
        <w:ind w:right="6"/>
        <w:jc w:val="both"/>
        <w:rPr/>
      </w:pPr>
      <w:r w:rsidDel="00000000" w:rsidR="00000000" w:rsidRPr="00000000">
        <w:rPr>
          <w:rtl w:val="0"/>
        </w:rPr>
      </w:r>
    </w:p>
    <w:p w:rsidR="00000000" w:rsidDel="00000000" w:rsidP="00000000" w:rsidRDefault="00000000" w:rsidRPr="00000000" w14:paraId="000000AC">
      <w:pPr>
        <w:spacing w:line="275" w:lineRule="auto"/>
        <w:ind w:right="6"/>
        <w:jc w:val="both"/>
        <w:rPr>
          <w:b w:val="1"/>
          <w:sz w:val="22"/>
          <w:szCs w:val="22"/>
        </w:rPr>
      </w:pPr>
      <w:r w:rsidDel="00000000" w:rsidR="00000000" w:rsidRPr="00000000">
        <w:rPr>
          <w:b w:val="1"/>
          <w:sz w:val="22"/>
          <w:szCs w:val="22"/>
          <w:rtl w:val="0"/>
        </w:rPr>
        <w:t xml:space="preserve">In these cases the circumstances must be given in writing at the time of application and attached firmly to the Walsall Preference Form: they will be subject to verification by the Admissions and Pupil Place Planning Team, Walsall Council.</w:t>
      </w:r>
    </w:p>
    <w:p w:rsidR="00000000" w:rsidDel="00000000" w:rsidP="00000000" w:rsidRDefault="00000000" w:rsidRPr="00000000" w14:paraId="000000AD">
      <w:pPr>
        <w:spacing w:line="275" w:lineRule="auto"/>
        <w:ind w:right="6"/>
        <w:jc w:val="both"/>
        <w:rPr>
          <w:b w:val="1"/>
          <w:sz w:val="22"/>
          <w:szCs w:val="22"/>
        </w:rPr>
      </w:pPr>
      <w:r w:rsidDel="00000000" w:rsidR="00000000" w:rsidRPr="00000000">
        <w:rPr>
          <w:rtl w:val="0"/>
        </w:rPr>
      </w:r>
    </w:p>
    <w:p w:rsidR="00000000" w:rsidDel="00000000" w:rsidP="00000000" w:rsidRDefault="00000000" w:rsidRPr="00000000" w14:paraId="000000AE">
      <w:pPr>
        <w:spacing w:line="275" w:lineRule="auto"/>
        <w:ind w:right="6"/>
        <w:jc w:val="both"/>
        <w:rPr>
          <w:b w:val="1"/>
          <w:sz w:val="22"/>
          <w:szCs w:val="22"/>
        </w:rPr>
      </w:pPr>
      <w:r w:rsidDel="00000000" w:rsidR="00000000" w:rsidRPr="00000000">
        <w:rPr>
          <w:rtl w:val="0"/>
        </w:rPr>
      </w:r>
    </w:p>
    <w:p w:rsidR="00000000" w:rsidDel="00000000" w:rsidP="00000000" w:rsidRDefault="00000000" w:rsidRPr="00000000" w14:paraId="000000AF">
      <w:pPr>
        <w:spacing w:line="20" w:lineRule="auto"/>
        <w:ind w:right="6"/>
        <w:jc w:val="both"/>
        <w:rPr/>
      </w:pPr>
      <w:r w:rsidDel="00000000" w:rsidR="00000000" w:rsidRPr="00000000">
        <w:rPr>
          <w:rtl w:val="0"/>
        </w:rPr>
      </w:r>
    </w:p>
    <w:p w:rsidR="00000000" w:rsidDel="00000000" w:rsidP="00000000" w:rsidRDefault="00000000" w:rsidRPr="00000000" w14:paraId="000000B0">
      <w:pPr>
        <w:ind w:right="6"/>
        <w:jc w:val="both"/>
        <w:rPr>
          <w:b w:val="1"/>
          <w:sz w:val="22"/>
          <w:szCs w:val="22"/>
        </w:rPr>
      </w:pPr>
      <w:r w:rsidDel="00000000" w:rsidR="00000000" w:rsidRPr="00000000">
        <w:rPr>
          <w:b w:val="1"/>
          <w:sz w:val="22"/>
          <w:szCs w:val="22"/>
          <w:rtl w:val="0"/>
        </w:rPr>
        <w:t xml:space="preserve">Late Applications received more than 4 weeks after the Closing Date</w:t>
      </w:r>
    </w:p>
    <w:p w:rsidR="00000000" w:rsidDel="00000000" w:rsidP="00000000" w:rsidRDefault="00000000" w:rsidRPr="00000000" w14:paraId="000000B1">
      <w:pPr>
        <w:spacing w:line="242" w:lineRule="auto"/>
        <w:ind w:right="6"/>
        <w:jc w:val="both"/>
        <w:rPr/>
      </w:pPr>
      <w:r w:rsidDel="00000000" w:rsidR="00000000" w:rsidRPr="00000000">
        <w:rPr>
          <w:rtl w:val="0"/>
        </w:rPr>
      </w:r>
    </w:p>
    <w:p w:rsidR="00000000" w:rsidDel="00000000" w:rsidP="00000000" w:rsidRDefault="00000000" w:rsidRPr="00000000" w14:paraId="000000B2">
      <w:pPr>
        <w:spacing w:line="238" w:lineRule="auto"/>
        <w:ind w:right="6"/>
        <w:jc w:val="both"/>
        <w:rPr>
          <w:sz w:val="22"/>
          <w:szCs w:val="22"/>
        </w:rPr>
      </w:pPr>
      <w:r w:rsidDel="00000000" w:rsidR="00000000" w:rsidRPr="00000000">
        <w:rPr>
          <w:sz w:val="22"/>
          <w:szCs w:val="22"/>
          <w:rtl w:val="0"/>
        </w:rPr>
        <w:t xml:space="preserve">Applications for schools received more than 4 weeks after the Closing Date but before the Notification Date will be considered only after all other applications.</w:t>
      </w:r>
    </w:p>
    <w:p w:rsidR="00000000" w:rsidDel="00000000" w:rsidP="00000000" w:rsidRDefault="00000000" w:rsidRPr="00000000" w14:paraId="000000B3">
      <w:pPr>
        <w:spacing w:line="270" w:lineRule="auto"/>
        <w:ind w:right="6"/>
        <w:jc w:val="both"/>
        <w:rPr/>
      </w:pPr>
      <w:r w:rsidDel="00000000" w:rsidR="00000000" w:rsidRPr="00000000">
        <w:rPr>
          <w:rtl w:val="0"/>
        </w:rPr>
      </w:r>
    </w:p>
    <w:p w:rsidR="00000000" w:rsidDel="00000000" w:rsidP="00000000" w:rsidRDefault="00000000" w:rsidRPr="00000000" w14:paraId="000000B4">
      <w:pPr>
        <w:ind w:right="6"/>
        <w:jc w:val="both"/>
        <w:rPr>
          <w:b w:val="1"/>
          <w:sz w:val="21"/>
          <w:szCs w:val="21"/>
        </w:rPr>
      </w:pPr>
      <w:r w:rsidDel="00000000" w:rsidR="00000000" w:rsidRPr="00000000">
        <w:rPr>
          <w:rtl w:val="0"/>
        </w:rPr>
      </w:r>
    </w:p>
    <w:p w:rsidR="00000000" w:rsidDel="00000000" w:rsidP="00000000" w:rsidRDefault="00000000" w:rsidRPr="00000000" w14:paraId="000000B5">
      <w:pPr>
        <w:ind w:right="6"/>
        <w:jc w:val="both"/>
        <w:rPr>
          <w:b w:val="1"/>
          <w:sz w:val="21"/>
          <w:szCs w:val="21"/>
        </w:rPr>
      </w:pPr>
      <w:r w:rsidDel="00000000" w:rsidR="00000000" w:rsidRPr="00000000">
        <w:rPr>
          <w:b w:val="1"/>
          <w:sz w:val="21"/>
          <w:szCs w:val="21"/>
          <w:rtl w:val="0"/>
        </w:rPr>
        <w:t xml:space="preserve">Applications Received After the Notification Date (once places have been offered)</w:t>
      </w:r>
    </w:p>
    <w:p w:rsidR="00000000" w:rsidDel="00000000" w:rsidP="00000000" w:rsidRDefault="00000000" w:rsidRPr="00000000" w14:paraId="000000B6">
      <w:pPr>
        <w:spacing w:line="276.99999999999994" w:lineRule="auto"/>
        <w:ind w:right="6"/>
        <w:jc w:val="both"/>
        <w:rPr/>
      </w:pPr>
      <w:r w:rsidDel="00000000" w:rsidR="00000000" w:rsidRPr="00000000">
        <w:rPr>
          <w:rtl w:val="0"/>
        </w:rPr>
      </w:r>
    </w:p>
    <w:p w:rsidR="00000000" w:rsidDel="00000000" w:rsidP="00000000" w:rsidRDefault="00000000" w:rsidRPr="00000000" w14:paraId="000000B7">
      <w:pPr>
        <w:spacing w:line="239" w:lineRule="auto"/>
        <w:ind w:right="6"/>
        <w:jc w:val="both"/>
        <w:rPr>
          <w:sz w:val="22"/>
          <w:szCs w:val="22"/>
        </w:rPr>
      </w:pPr>
      <w:r w:rsidDel="00000000" w:rsidR="00000000" w:rsidRPr="00000000">
        <w:rPr>
          <w:sz w:val="22"/>
          <w:szCs w:val="22"/>
          <w:rtl w:val="0"/>
        </w:rPr>
        <w:t xml:space="preserve">Applications received after the notification date: a place will be offered at the highest ranked school if places are available. For Walsall residents, if a place is not available at any of the ranked schools a place will be offered by Walsall Council at the nearest alternative Walsall community or voluntary controlled school with vacant places and the child’s name will be added to the Waiting List for schools listed as preferences in admission criteria order.</w:t>
      </w:r>
    </w:p>
    <w:p w:rsidR="00000000" w:rsidDel="00000000" w:rsidP="00000000" w:rsidRDefault="00000000" w:rsidRPr="00000000" w14:paraId="000000B8">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B9">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BA">
      <w:pPr>
        <w:ind w:right="6"/>
        <w:jc w:val="both"/>
        <w:rPr>
          <w:b w:val="1"/>
          <w:sz w:val="22"/>
          <w:szCs w:val="22"/>
          <w:u w:val="single"/>
        </w:rPr>
      </w:pPr>
      <w:r w:rsidDel="00000000" w:rsidR="00000000" w:rsidRPr="00000000">
        <w:rPr>
          <w:b w:val="1"/>
          <w:sz w:val="22"/>
          <w:szCs w:val="22"/>
          <w:u w:val="single"/>
          <w:rtl w:val="0"/>
        </w:rPr>
        <w:t xml:space="preserve">Waiting List Policy</w:t>
      </w:r>
    </w:p>
    <w:p w:rsidR="00000000" w:rsidDel="00000000" w:rsidP="00000000" w:rsidRDefault="00000000" w:rsidRPr="00000000" w14:paraId="000000BB">
      <w:pPr>
        <w:spacing w:line="269" w:lineRule="auto"/>
        <w:ind w:right="6"/>
        <w:jc w:val="both"/>
        <w:rPr/>
      </w:pPr>
      <w:r w:rsidDel="00000000" w:rsidR="00000000" w:rsidRPr="00000000">
        <w:rPr>
          <w:rtl w:val="0"/>
        </w:rPr>
      </w:r>
    </w:p>
    <w:p w:rsidR="00000000" w:rsidDel="00000000" w:rsidP="00000000" w:rsidRDefault="00000000" w:rsidRPr="00000000" w14:paraId="000000BC">
      <w:pPr>
        <w:spacing w:line="229" w:lineRule="auto"/>
        <w:ind w:right="6"/>
        <w:jc w:val="both"/>
        <w:rPr>
          <w:sz w:val="22"/>
          <w:szCs w:val="22"/>
        </w:rPr>
      </w:pPr>
      <w:r w:rsidDel="00000000" w:rsidR="00000000" w:rsidRPr="00000000">
        <w:rPr>
          <w:sz w:val="22"/>
          <w:szCs w:val="22"/>
          <w:rtl w:val="0"/>
        </w:rPr>
        <w:t xml:space="preserve">Waiting List will be maintained by New Invention Learning Academy in collaboration with Admissions and Pupil Place Planning Team, Walsall Council for mid-year admissions. Parents may enquire about their child’s position on the Waiting List by calling New Invention Learning Academy Office on 01922 </w:t>
      </w:r>
      <w:r w:rsidDel="00000000" w:rsidR="00000000" w:rsidRPr="00000000">
        <w:rPr>
          <w:sz w:val="22"/>
          <w:szCs w:val="22"/>
          <w:rtl w:val="0"/>
        </w:rPr>
        <w:t xml:space="preserve">710376</w:t>
      </w:r>
      <w:r w:rsidDel="00000000" w:rsidR="00000000" w:rsidRPr="00000000">
        <w:rPr>
          <w:sz w:val="22"/>
          <w:szCs w:val="22"/>
          <w:rtl w:val="0"/>
        </w:rPr>
        <w:t xml:space="preserve">  between the closing date for acceptances/refusals of places offered and 31</w:t>
      </w:r>
      <w:r w:rsidDel="00000000" w:rsidR="00000000" w:rsidRPr="00000000">
        <w:rPr>
          <w:sz w:val="27"/>
          <w:szCs w:val="27"/>
          <w:vertAlign w:val="superscript"/>
          <w:rtl w:val="0"/>
        </w:rPr>
        <w:t xml:space="preserve">st</w:t>
      </w:r>
      <w:r w:rsidDel="00000000" w:rsidR="00000000" w:rsidRPr="00000000">
        <w:rPr>
          <w:sz w:val="22"/>
          <w:szCs w:val="22"/>
          <w:rtl w:val="0"/>
        </w:rPr>
        <w:t xml:space="preserve"> August 2024. </w:t>
      </w:r>
    </w:p>
    <w:p w:rsidR="00000000" w:rsidDel="00000000" w:rsidP="00000000" w:rsidRDefault="00000000" w:rsidRPr="00000000" w14:paraId="000000BD">
      <w:pPr>
        <w:spacing w:line="229" w:lineRule="auto"/>
        <w:ind w:right="6"/>
        <w:jc w:val="both"/>
        <w:rPr>
          <w:sz w:val="22"/>
          <w:szCs w:val="22"/>
        </w:rPr>
      </w:pPr>
      <w:r w:rsidDel="00000000" w:rsidR="00000000" w:rsidRPr="00000000">
        <w:rPr>
          <w:rtl w:val="0"/>
        </w:rPr>
      </w:r>
    </w:p>
    <w:p w:rsidR="00000000" w:rsidDel="00000000" w:rsidP="00000000" w:rsidRDefault="00000000" w:rsidRPr="00000000" w14:paraId="000000BE">
      <w:pPr>
        <w:spacing w:line="14.399999999999999" w:lineRule="auto"/>
        <w:ind w:right="6"/>
        <w:jc w:val="both"/>
        <w:rPr/>
      </w:pPr>
      <w:r w:rsidDel="00000000" w:rsidR="00000000" w:rsidRPr="00000000">
        <w:rPr>
          <w:rtl w:val="0"/>
        </w:rPr>
      </w:r>
    </w:p>
    <w:p w:rsidR="00000000" w:rsidDel="00000000" w:rsidP="00000000" w:rsidRDefault="00000000" w:rsidRPr="00000000" w14:paraId="000000BF">
      <w:pPr>
        <w:spacing w:line="239" w:lineRule="auto"/>
        <w:ind w:right="6"/>
        <w:jc w:val="both"/>
        <w:rPr>
          <w:sz w:val="22"/>
          <w:szCs w:val="22"/>
        </w:rPr>
      </w:pPr>
      <w:r w:rsidDel="00000000" w:rsidR="00000000" w:rsidRPr="00000000">
        <w:rPr>
          <w:sz w:val="22"/>
          <w:szCs w:val="22"/>
          <w:rtl w:val="0"/>
        </w:rPr>
        <w:t xml:space="preserve">Children who are the subject of a direction by a local authority to admit to a school or who are allocated to a school in accordance with a Fair Access Protocol must take preference over those children on the waiting list.</w:t>
      </w:r>
    </w:p>
    <w:p w:rsidR="00000000" w:rsidDel="00000000" w:rsidP="00000000" w:rsidRDefault="00000000" w:rsidRPr="00000000" w14:paraId="000000C0">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C1">
      <w:pPr>
        <w:spacing w:line="14.399999999999999" w:lineRule="auto"/>
        <w:ind w:right="6"/>
        <w:jc w:val="both"/>
        <w:rPr/>
      </w:pPr>
      <w:r w:rsidDel="00000000" w:rsidR="00000000" w:rsidRPr="00000000">
        <w:rPr>
          <w:rtl w:val="0"/>
        </w:rPr>
      </w:r>
    </w:p>
    <w:p w:rsidR="00000000" w:rsidDel="00000000" w:rsidP="00000000" w:rsidRDefault="00000000" w:rsidRPr="00000000" w14:paraId="000000C2">
      <w:pPr>
        <w:ind w:right="6"/>
        <w:jc w:val="both"/>
        <w:rPr>
          <w:sz w:val="22"/>
          <w:szCs w:val="22"/>
        </w:rPr>
      </w:pPr>
      <w:r w:rsidDel="00000000" w:rsidR="00000000" w:rsidRPr="00000000">
        <w:rPr>
          <w:sz w:val="21"/>
          <w:szCs w:val="21"/>
          <w:rtl w:val="0"/>
        </w:rPr>
        <w:t xml:space="preserve">Waiting Lists are kept for all children who have been refused a place at any school which </w:t>
      </w:r>
      <w:r w:rsidDel="00000000" w:rsidR="00000000" w:rsidRPr="00000000">
        <w:rPr>
          <w:sz w:val="22"/>
          <w:szCs w:val="22"/>
          <w:rtl w:val="0"/>
        </w:rPr>
        <w:t xml:space="preserve">was ranked higher than the school at which they have been offered a place, for example if a child is offered a place at the school that was ranked 2nd on the Walsall Preference </w:t>
      </w:r>
      <w:r w:rsidDel="00000000" w:rsidR="00000000" w:rsidRPr="00000000">
        <w:rPr>
          <w:sz w:val="21"/>
          <w:szCs w:val="21"/>
          <w:rtl w:val="0"/>
        </w:rPr>
        <w:t xml:space="preserve">Form, then the child’s name will only be placed on the waiting list for the school that was</w:t>
      </w:r>
      <w:r w:rsidDel="00000000" w:rsidR="00000000" w:rsidRPr="00000000">
        <w:rPr>
          <w:sz w:val="22"/>
          <w:szCs w:val="22"/>
          <w:rtl w:val="0"/>
        </w:rPr>
        <w:t xml:space="preserve"> ranked 1st. If a child is offered a place at their first-choice school the child’s name will not be added to any waiting list kept for their other ranked schools.</w:t>
      </w:r>
    </w:p>
    <w:p w:rsidR="00000000" w:rsidDel="00000000" w:rsidP="00000000" w:rsidRDefault="00000000" w:rsidRPr="00000000" w14:paraId="000000C3">
      <w:pPr>
        <w:ind w:right="6"/>
        <w:jc w:val="both"/>
        <w:rPr>
          <w:sz w:val="22"/>
          <w:szCs w:val="22"/>
        </w:rPr>
      </w:pPr>
      <w:r w:rsidDel="00000000" w:rsidR="00000000" w:rsidRPr="00000000">
        <w:rPr>
          <w:rtl w:val="0"/>
        </w:rPr>
      </w:r>
    </w:p>
    <w:p w:rsidR="00000000" w:rsidDel="00000000" w:rsidP="00000000" w:rsidRDefault="00000000" w:rsidRPr="00000000" w14:paraId="000000C4">
      <w:pPr>
        <w:ind w:right="6"/>
        <w:jc w:val="both"/>
        <w:rPr>
          <w:sz w:val="22"/>
          <w:szCs w:val="22"/>
        </w:rPr>
      </w:pPr>
      <w:r w:rsidDel="00000000" w:rsidR="00000000" w:rsidRPr="00000000">
        <w:rPr>
          <w:sz w:val="22"/>
          <w:szCs w:val="22"/>
          <w:rtl w:val="0"/>
        </w:rPr>
        <w:t xml:space="preserve">After 25th April for Primary Admissions, a parent may contact the School or the Admissions and Pupil Place Planning Team, Walsall Council to apply for a place at an oversubscribed school. Their child’s name will be placed on the school’s waiting list in admission criteria order. Any vacancies will be offered based on the admission criteria for the school.</w:t>
      </w:r>
    </w:p>
    <w:p w:rsidR="00000000" w:rsidDel="00000000" w:rsidP="00000000" w:rsidRDefault="00000000" w:rsidRPr="00000000" w14:paraId="000000C5">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C6">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C7">
      <w:pPr>
        <w:ind w:right="6"/>
        <w:jc w:val="both"/>
        <w:rPr>
          <w:b w:val="1"/>
          <w:sz w:val="22"/>
          <w:szCs w:val="22"/>
          <w:u w:val="single"/>
        </w:rPr>
      </w:pPr>
      <w:r w:rsidDel="00000000" w:rsidR="00000000" w:rsidRPr="00000000">
        <w:rPr>
          <w:b w:val="1"/>
          <w:sz w:val="22"/>
          <w:szCs w:val="22"/>
          <w:u w:val="single"/>
          <w:rtl w:val="0"/>
        </w:rPr>
        <w:t xml:space="preserve">Mid-Year Admissions Policy</w:t>
      </w:r>
    </w:p>
    <w:p w:rsidR="00000000" w:rsidDel="00000000" w:rsidP="00000000" w:rsidRDefault="00000000" w:rsidRPr="00000000" w14:paraId="000000C8">
      <w:pPr>
        <w:spacing w:line="265" w:lineRule="auto"/>
        <w:ind w:right="6"/>
        <w:jc w:val="both"/>
        <w:rPr/>
      </w:pPr>
      <w:r w:rsidDel="00000000" w:rsidR="00000000" w:rsidRPr="00000000">
        <w:rPr>
          <w:rtl w:val="0"/>
        </w:rPr>
      </w:r>
    </w:p>
    <w:p w:rsidR="00000000" w:rsidDel="00000000" w:rsidP="00000000" w:rsidRDefault="00000000" w:rsidRPr="00000000" w14:paraId="000000C9">
      <w:pPr>
        <w:ind w:right="6"/>
        <w:jc w:val="both"/>
        <w:rPr>
          <w:sz w:val="22"/>
          <w:szCs w:val="22"/>
        </w:rPr>
      </w:pPr>
      <w:r w:rsidDel="00000000" w:rsidR="00000000" w:rsidRPr="00000000">
        <w:rPr>
          <w:sz w:val="22"/>
          <w:szCs w:val="22"/>
          <w:rtl w:val="0"/>
        </w:rPr>
        <w:t xml:space="preserve">Applications for mid-year admission to all year groups should be made directly to New Invention Learning Academy.</w:t>
      </w:r>
    </w:p>
    <w:p w:rsidR="00000000" w:rsidDel="00000000" w:rsidP="00000000" w:rsidRDefault="00000000" w:rsidRPr="00000000" w14:paraId="000000CA">
      <w:pPr>
        <w:spacing w:line="266" w:lineRule="auto"/>
        <w:ind w:right="6"/>
        <w:jc w:val="both"/>
        <w:rPr/>
      </w:pPr>
      <w:r w:rsidDel="00000000" w:rsidR="00000000" w:rsidRPr="00000000">
        <w:rPr>
          <w:rtl w:val="0"/>
        </w:rPr>
      </w:r>
    </w:p>
    <w:p w:rsidR="00000000" w:rsidDel="00000000" w:rsidP="00000000" w:rsidRDefault="00000000" w:rsidRPr="00000000" w14:paraId="000000CB">
      <w:pPr>
        <w:ind w:right="6"/>
        <w:jc w:val="both"/>
        <w:rPr>
          <w:sz w:val="22"/>
          <w:szCs w:val="22"/>
        </w:rPr>
      </w:pPr>
      <w:r w:rsidDel="00000000" w:rsidR="00000000" w:rsidRPr="00000000">
        <w:rPr>
          <w:sz w:val="22"/>
          <w:szCs w:val="22"/>
          <w:rtl w:val="0"/>
        </w:rPr>
        <w:t xml:space="preserve">Application forms are available from the School Office or website or from the Admissions and Pupil Place Planning Team, Walsall Council.</w:t>
      </w:r>
    </w:p>
    <w:p w:rsidR="00000000" w:rsidDel="00000000" w:rsidP="00000000" w:rsidRDefault="00000000" w:rsidRPr="00000000" w14:paraId="000000CC">
      <w:pPr>
        <w:ind w:right="6"/>
        <w:jc w:val="both"/>
        <w:rPr>
          <w:sz w:val="22"/>
          <w:szCs w:val="22"/>
        </w:rPr>
      </w:pPr>
      <w:r w:rsidDel="00000000" w:rsidR="00000000" w:rsidRPr="00000000">
        <w:rPr>
          <w:rtl w:val="0"/>
        </w:rPr>
      </w:r>
    </w:p>
    <w:p w:rsidR="00000000" w:rsidDel="00000000" w:rsidP="00000000" w:rsidRDefault="00000000" w:rsidRPr="00000000" w14:paraId="000000CD">
      <w:pPr>
        <w:ind w:right="6"/>
        <w:jc w:val="both"/>
        <w:rPr>
          <w:sz w:val="22"/>
          <w:szCs w:val="22"/>
        </w:rPr>
      </w:pPr>
      <w:r w:rsidDel="00000000" w:rsidR="00000000" w:rsidRPr="00000000">
        <w:rPr>
          <w:sz w:val="22"/>
          <w:szCs w:val="22"/>
          <w:rtl w:val="0"/>
        </w:rPr>
        <w:t xml:space="preserve">The Admissions Committee, established by the Trust Board, will make the decision, keeping a clear record of any application decisions for mid-year admissions. The Committee will aim for an outcome decision within 10 days of application receipt.</w:t>
      </w:r>
    </w:p>
    <w:p w:rsidR="00000000" w:rsidDel="00000000" w:rsidP="00000000" w:rsidRDefault="00000000" w:rsidRPr="00000000" w14:paraId="000000CE">
      <w:pPr>
        <w:ind w:right="6"/>
        <w:jc w:val="both"/>
        <w:rPr>
          <w:sz w:val="22"/>
          <w:szCs w:val="22"/>
        </w:rPr>
      </w:pPr>
      <w:r w:rsidDel="00000000" w:rsidR="00000000" w:rsidRPr="00000000">
        <w:rPr>
          <w:rtl w:val="0"/>
        </w:rPr>
      </w:r>
    </w:p>
    <w:p w:rsidR="00000000" w:rsidDel="00000000" w:rsidP="00000000" w:rsidRDefault="00000000" w:rsidRPr="00000000" w14:paraId="000000CF">
      <w:pPr>
        <w:ind w:right="6"/>
        <w:jc w:val="both"/>
        <w:rPr>
          <w:sz w:val="22"/>
          <w:szCs w:val="22"/>
        </w:rPr>
      </w:pPr>
      <w:r w:rsidDel="00000000" w:rsidR="00000000" w:rsidRPr="00000000">
        <w:rPr>
          <w:sz w:val="22"/>
          <w:szCs w:val="22"/>
          <w:rtl w:val="0"/>
        </w:rPr>
        <w:t xml:space="preserve">A decision will be provided to the parent or guardian within 15 school days of receipt of application, and decisions shared with the Local Authority within 2 school days.</w:t>
      </w:r>
    </w:p>
    <w:p w:rsidR="00000000" w:rsidDel="00000000" w:rsidP="00000000" w:rsidRDefault="00000000" w:rsidRPr="00000000" w14:paraId="000000D0">
      <w:pPr>
        <w:ind w:right="6"/>
        <w:jc w:val="both"/>
        <w:rPr>
          <w:sz w:val="22"/>
          <w:szCs w:val="22"/>
        </w:rPr>
      </w:pPr>
      <w:r w:rsidDel="00000000" w:rsidR="00000000" w:rsidRPr="00000000">
        <w:rPr>
          <w:rtl w:val="0"/>
        </w:rPr>
      </w:r>
    </w:p>
    <w:p w:rsidR="00000000" w:rsidDel="00000000" w:rsidP="00000000" w:rsidRDefault="00000000" w:rsidRPr="00000000" w14:paraId="000000D1">
      <w:pPr>
        <w:ind w:right="6"/>
        <w:jc w:val="both"/>
        <w:rPr>
          <w:sz w:val="22"/>
          <w:szCs w:val="22"/>
        </w:rPr>
      </w:pPr>
      <w:r w:rsidDel="00000000" w:rsidR="00000000" w:rsidRPr="00000000">
        <w:rPr>
          <w:sz w:val="22"/>
          <w:szCs w:val="22"/>
          <w:rtl w:val="0"/>
        </w:rPr>
        <w:t xml:space="preserve">If all places are full, the child's name will be put on the relevant waiting list, unless the parent(s) indicates otherwise.</w:t>
      </w:r>
    </w:p>
    <w:p w:rsidR="00000000" w:rsidDel="00000000" w:rsidP="00000000" w:rsidRDefault="00000000" w:rsidRPr="00000000" w14:paraId="000000D2">
      <w:pPr>
        <w:ind w:right="6"/>
        <w:jc w:val="both"/>
        <w:rPr>
          <w:sz w:val="22"/>
          <w:szCs w:val="22"/>
        </w:rPr>
      </w:pPr>
      <w:r w:rsidDel="00000000" w:rsidR="00000000" w:rsidRPr="00000000">
        <w:rPr>
          <w:rtl w:val="0"/>
        </w:rPr>
      </w:r>
    </w:p>
    <w:p w:rsidR="00000000" w:rsidDel="00000000" w:rsidP="00000000" w:rsidRDefault="00000000" w:rsidRPr="00000000" w14:paraId="000000D3">
      <w:pPr>
        <w:ind w:right="6"/>
        <w:jc w:val="both"/>
        <w:rPr>
          <w:sz w:val="22"/>
          <w:szCs w:val="22"/>
        </w:rPr>
      </w:pPr>
      <w:r w:rsidDel="00000000" w:rsidR="00000000" w:rsidRPr="00000000">
        <w:rPr>
          <w:sz w:val="22"/>
          <w:szCs w:val="22"/>
          <w:rtl w:val="0"/>
        </w:rPr>
        <w:t xml:space="preserve">Requests for availability of places from the Admissions and Pupil Place Planning Team, will receive a response within 2 school days.</w:t>
      </w:r>
    </w:p>
    <w:p w:rsidR="00000000" w:rsidDel="00000000" w:rsidP="00000000" w:rsidRDefault="00000000" w:rsidRPr="00000000" w14:paraId="000000D4">
      <w:pPr>
        <w:spacing w:line="265" w:lineRule="auto"/>
        <w:ind w:right="6"/>
        <w:jc w:val="both"/>
        <w:rPr/>
      </w:pPr>
      <w:r w:rsidDel="00000000" w:rsidR="00000000" w:rsidRPr="00000000">
        <w:rPr>
          <w:rtl w:val="0"/>
        </w:rPr>
      </w:r>
    </w:p>
    <w:p w:rsidR="00000000" w:rsidDel="00000000" w:rsidP="00000000" w:rsidRDefault="00000000" w:rsidRPr="00000000" w14:paraId="000000D5">
      <w:pPr>
        <w:ind w:right="6"/>
        <w:jc w:val="both"/>
        <w:rPr>
          <w:b w:val="1"/>
          <w:sz w:val="22"/>
          <w:szCs w:val="22"/>
        </w:rPr>
      </w:pPr>
      <w:r w:rsidDel="00000000" w:rsidR="00000000" w:rsidRPr="00000000">
        <w:rPr>
          <w:rtl w:val="0"/>
        </w:rPr>
      </w:r>
    </w:p>
    <w:p w:rsidR="00000000" w:rsidDel="00000000" w:rsidP="00000000" w:rsidRDefault="00000000" w:rsidRPr="00000000" w14:paraId="000000D6">
      <w:pPr>
        <w:ind w:right="6"/>
        <w:jc w:val="both"/>
        <w:rPr>
          <w:b w:val="1"/>
          <w:sz w:val="22"/>
          <w:szCs w:val="22"/>
          <w:u w:val="single"/>
        </w:rPr>
      </w:pPr>
      <w:r w:rsidDel="00000000" w:rsidR="00000000" w:rsidRPr="00000000">
        <w:rPr>
          <w:b w:val="1"/>
          <w:sz w:val="22"/>
          <w:szCs w:val="22"/>
          <w:u w:val="single"/>
          <w:rtl w:val="0"/>
        </w:rPr>
        <w:t xml:space="preserve">Waiting Lists</w:t>
      </w:r>
    </w:p>
    <w:p w:rsidR="00000000" w:rsidDel="00000000" w:rsidP="00000000" w:rsidRDefault="00000000" w:rsidRPr="00000000" w14:paraId="000000D7">
      <w:pPr>
        <w:ind w:right="6"/>
        <w:jc w:val="both"/>
        <w:rPr>
          <w:b w:val="1"/>
          <w:sz w:val="22"/>
          <w:szCs w:val="22"/>
          <w:u w:val="single"/>
        </w:rPr>
      </w:pPr>
      <w:r w:rsidDel="00000000" w:rsidR="00000000" w:rsidRPr="00000000">
        <w:rPr>
          <w:rtl w:val="0"/>
        </w:rPr>
      </w:r>
    </w:p>
    <w:p w:rsidR="00000000" w:rsidDel="00000000" w:rsidP="00000000" w:rsidRDefault="00000000" w:rsidRPr="00000000" w14:paraId="000000D8">
      <w:pPr>
        <w:spacing w:line="14.399999999999999" w:lineRule="auto"/>
        <w:ind w:right="6"/>
        <w:jc w:val="both"/>
        <w:rPr/>
      </w:pPr>
      <w:r w:rsidDel="00000000" w:rsidR="00000000" w:rsidRPr="00000000">
        <w:rPr>
          <w:rtl w:val="0"/>
        </w:rPr>
      </w:r>
    </w:p>
    <w:p w:rsidR="00000000" w:rsidDel="00000000" w:rsidP="00000000" w:rsidRDefault="00000000" w:rsidRPr="00000000" w14:paraId="000000D9">
      <w:pPr>
        <w:ind w:right="6"/>
        <w:jc w:val="both"/>
        <w:rPr>
          <w:sz w:val="22"/>
          <w:szCs w:val="22"/>
        </w:rPr>
      </w:pPr>
      <w:r w:rsidDel="00000000" w:rsidR="00000000" w:rsidRPr="00000000">
        <w:rPr>
          <w:sz w:val="22"/>
          <w:szCs w:val="22"/>
          <w:rtl w:val="0"/>
        </w:rPr>
        <w:t xml:space="preserve">Waiting lists for mid-year admission to all year groups will be maintained by the school and rolled over to subsequent years. Parents may enquire about their child’s position on the waiting list by contacting the school.</w:t>
      </w:r>
    </w:p>
    <w:p w:rsidR="00000000" w:rsidDel="00000000" w:rsidP="00000000" w:rsidRDefault="00000000" w:rsidRPr="00000000" w14:paraId="000000DA">
      <w:pPr>
        <w:ind w:right="6"/>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DB">
      <w:pPr>
        <w:ind w:right="6"/>
        <w:jc w:val="both"/>
        <w:rPr>
          <w:sz w:val="22"/>
          <w:szCs w:val="22"/>
        </w:rPr>
      </w:pPr>
      <w:r w:rsidDel="00000000" w:rsidR="00000000" w:rsidRPr="00000000">
        <w:rPr>
          <w:sz w:val="22"/>
          <w:szCs w:val="22"/>
          <w:rtl w:val="0"/>
        </w:rPr>
        <w:t xml:space="preserve">If a child is not offered a place, the parent will have the right of appeal to an independent appeal panel. Appeals will be held within a reasonable time – normally 30 school days of the appeal being lodged. Appellants will receive at least 10 school days’ notice of their appeal hearing.</w:t>
      </w:r>
    </w:p>
    <w:p w:rsidR="00000000" w:rsidDel="00000000" w:rsidP="00000000" w:rsidRDefault="00000000" w:rsidRPr="00000000" w14:paraId="000000DC">
      <w:pPr>
        <w:ind w:right="6"/>
        <w:jc w:val="both"/>
        <w:rPr>
          <w:sz w:val="22"/>
          <w:szCs w:val="22"/>
        </w:rPr>
      </w:pPr>
      <w:r w:rsidDel="00000000" w:rsidR="00000000" w:rsidRPr="00000000">
        <w:rPr>
          <w:rtl w:val="0"/>
        </w:rPr>
      </w:r>
    </w:p>
    <w:p w:rsidR="00000000" w:rsidDel="00000000" w:rsidP="00000000" w:rsidRDefault="00000000" w:rsidRPr="00000000" w14:paraId="000000DD">
      <w:pPr>
        <w:ind w:right="6"/>
        <w:jc w:val="both"/>
        <w:rPr>
          <w:b w:val="1"/>
          <w:sz w:val="26"/>
          <w:szCs w:val="26"/>
          <w:u w:val="single"/>
        </w:rPr>
      </w:pPr>
      <w:r w:rsidDel="00000000" w:rsidR="00000000" w:rsidRPr="00000000">
        <w:rPr>
          <w:sz w:val="22"/>
          <w:szCs w:val="22"/>
          <w:rtl w:val="0"/>
        </w:rPr>
        <w:t xml:space="preserve">Children who are the subject of a direction by a local authority to admit or who are allocated to a school in accordance with a Fair Access Protocol will take precedence over those on the waiting list.</w:t>
      </w:r>
      <w:r w:rsidDel="00000000" w:rsidR="00000000" w:rsidRPr="00000000">
        <w:rPr>
          <w:rtl w:val="0"/>
        </w:rPr>
      </w:r>
    </w:p>
    <w:p w:rsidR="00000000" w:rsidDel="00000000" w:rsidP="00000000" w:rsidRDefault="00000000" w:rsidRPr="00000000" w14:paraId="000000DE">
      <w:pPr>
        <w:rPr>
          <w:sz w:val="22"/>
          <w:szCs w:val="22"/>
        </w:rPr>
      </w:pP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2179800</wp:posOffset>
            </wp:positionH>
            <wp:positionV relativeFrom="paragraph">
              <wp:posOffset>114300</wp:posOffset>
            </wp:positionV>
            <wp:extent cx="1366838" cy="774076"/>
            <wp:effectExtent b="0" l="0" r="0" t="0"/>
            <wp:wrapSquare wrapText="bothSides" distB="114300" distT="114300" distL="114300" distR="11430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66838" cy="774076"/>
                    </a:xfrm>
                    <a:prstGeom prst="rect"/>
                    <a:ln/>
                  </pic:spPr>
                </pic:pic>
              </a:graphicData>
            </a:graphic>
          </wp:anchor>
        </w:drawing>
      </w:r>
    </w:p>
    <w:p w:rsidR="00000000" w:rsidDel="00000000" w:rsidP="00000000" w:rsidRDefault="00000000" w:rsidRPr="00000000" w14:paraId="00000108">
      <w:pPr>
        <w:spacing w:line="276" w:lineRule="auto"/>
        <w:jc w:val="center"/>
        <w:rPr>
          <w:b w:val="1"/>
          <w:color w:val="85200c"/>
          <w:sz w:val="33"/>
          <w:szCs w:val="33"/>
          <w:highlight w:val="white"/>
          <w:u w:val="single"/>
        </w:rPr>
      </w:pPr>
      <w:r w:rsidDel="00000000" w:rsidR="00000000" w:rsidRPr="00000000">
        <w:rPr>
          <w:rtl w:val="0"/>
        </w:rPr>
      </w:r>
    </w:p>
    <w:p w:rsidR="00000000" w:rsidDel="00000000" w:rsidP="00000000" w:rsidRDefault="00000000" w:rsidRPr="00000000" w14:paraId="00000109">
      <w:pPr>
        <w:spacing w:line="276" w:lineRule="auto"/>
        <w:jc w:val="center"/>
        <w:rPr>
          <w:b w:val="1"/>
          <w:color w:val="85200c"/>
          <w:sz w:val="33"/>
          <w:szCs w:val="33"/>
          <w:highlight w:val="white"/>
          <w:u w:val="single"/>
        </w:rPr>
      </w:pPr>
      <w:r w:rsidDel="00000000" w:rsidR="00000000" w:rsidRPr="00000000">
        <w:rPr>
          <w:rtl w:val="0"/>
        </w:rPr>
      </w:r>
    </w:p>
    <w:p w:rsidR="00000000" w:rsidDel="00000000" w:rsidP="00000000" w:rsidRDefault="00000000" w:rsidRPr="00000000" w14:paraId="0000010A">
      <w:pPr>
        <w:spacing w:line="276" w:lineRule="auto"/>
        <w:jc w:val="center"/>
        <w:rPr>
          <w:b w:val="1"/>
          <w:color w:val="85200c"/>
          <w:sz w:val="33"/>
          <w:szCs w:val="33"/>
          <w:highlight w:val="white"/>
          <w:u w:val="single"/>
        </w:rPr>
      </w:pPr>
      <w:r w:rsidDel="00000000" w:rsidR="00000000" w:rsidRPr="00000000">
        <w:rPr>
          <w:rtl w:val="0"/>
        </w:rPr>
      </w:r>
    </w:p>
    <w:p w:rsidR="00000000" w:rsidDel="00000000" w:rsidP="00000000" w:rsidRDefault="00000000" w:rsidRPr="00000000" w14:paraId="0000010B">
      <w:pPr>
        <w:spacing w:line="276" w:lineRule="auto"/>
        <w:jc w:val="center"/>
        <w:rPr>
          <w:b w:val="1"/>
          <w:color w:val="3d85c6"/>
          <w:sz w:val="33"/>
          <w:szCs w:val="33"/>
          <w:highlight w:val="white"/>
          <w:u w:val="single"/>
        </w:rPr>
      </w:pPr>
      <w:r w:rsidDel="00000000" w:rsidR="00000000" w:rsidRPr="00000000">
        <w:rPr>
          <w:b w:val="1"/>
          <w:color w:val="3d85c6"/>
          <w:sz w:val="33"/>
          <w:szCs w:val="33"/>
          <w:highlight w:val="white"/>
          <w:u w:val="single"/>
          <w:rtl w:val="0"/>
        </w:rPr>
        <w:t xml:space="preserve">Mid - Year Admissions Enquiry Information</w:t>
      </w:r>
    </w:p>
    <w:p w:rsidR="00000000" w:rsidDel="00000000" w:rsidP="00000000" w:rsidRDefault="00000000" w:rsidRPr="00000000" w14:paraId="0000010C">
      <w:pPr>
        <w:spacing w:line="276" w:lineRule="auto"/>
        <w:rPr>
          <w:rFonts w:ascii="Roboto" w:cs="Roboto" w:eastAsia="Roboto" w:hAnsi="Roboto"/>
          <w:color w:val="1f1f1f"/>
          <w:sz w:val="22"/>
          <w:szCs w:val="22"/>
          <w:highlight w:val="white"/>
        </w:rPr>
      </w:pPr>
      <w:r w:rsidDel="00000000" w:rsidR="00000000" w:rsidRPr="00000000">
        <w:rPr>
          <w:rtl w:val="0"/>
        </w:rPr>
      </w:r>
    </w:p>
    <w:p w:rsidR="00000000" w:rsidDel="00000000" w:rsidP="00000000" w:rsidRDefault="00000000" w:rsidRPr="00000000" w14:paraId="0000010D">
      <w:pPr>
        <w:spacing w:line="276" w:lineRule="auto"/>
        <w:rPr>
          <w:b w:val="1"/>
          <w:color w:val="3d85c6"/>
          <w:sz w:val="24"/>
          <w:szCs w:val="24"/>
          <w:highlight w:val="white"/>
        </w:rPr>
      </w:pPr>
      <w:r w:rsidDel="00000000" w:rsidR="00000000" w:rsidRPr="00000000">
        <w:rPr>
          <w:b w:val="1"/>
          <w:color w:val="3d85c6"/>
          <w:sz w:val="24"/>
          <w:szCs w:val="24"/>
          <w:highlight w:val="white"/>
          <w:rtl w:val="0"/>
        </w:rPr>
        <w:t xml:space="preserve">Child details:</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2962.5"/>
        <w:gridCol w:w="2962.5"/>
        <w:tblGridChange w:id="0">
          <w:tblGrid>
            <w:gridCol w:w="3075"/>
            <w:gridCol w:w="2962.5"/>
            <w:gridCol w:w="296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color w:val="1f1f1f"/>
                <w:sz w:val="22"/>
                <w:szCs w:val="22"/>
                <w:highlight w:val="white"/>
              </w:rPr>
            </w:pPr>
            <w:r w:rsidDel="00000000" w:rsidR="00000000" w:rsidRPr="00000000">
              <w:rPr>
                <w:color w:val="1f1f1f"/>
                <w:sz w:val="22"/>
                <w:szCs w:val="22"/>
                <w:highlight w:val="white"/>
                <w:rtl w:val="0"/>
              </w:rPr>
              <w:t xml:space="preserve">Name of Child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color w:val="1f1f1f"/>
                <w:sz w:val="22"/>
                <w:szCs w:val="22"/>
                <w:highlight w:val="white"/>
              </w:rPr>
            </w:pPr>
            <w:r w:rsidDel="00000000" w:rsidR="00000000" w:rsidRPr="00000000">
              <w:rPr>
                <w:color w:val="1f1f1f"/>
                <w:sz w:val="22"/>
                <w:szCs w:val="22"/>
                <w:highlight w:val="white"/>
                <w:rtl w:val="0"/>
              </w:rPr>
              <w:t xml:space="preserve">Child DOB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color w:val="1f1f1f"/>
                <w:sz w:val="22"/>
                <w:szCs w:val="22"/>
                <w:highlight w:val="white"/>
              </w:rPr>
            </w:pPr>
            <w:r w:rsidDel="00000000" w:rsidR="00000000" w:rsidRPr="00000000">
              <w:rPr>
                <w:color w:val="1f1f1f"/>
                <w:sz w:val="22"/>
                <w:szCs w:val="22"/>
                <w:highlight w:val="white"/>
                <w:rtl w:val="0"/>
              </w:rPr>
              <w:t xml:space="preserve">Child’s gender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color w:val="1f1f1f"/>
                <w:sz w:val="22"/>
                <w:szCs w:val="22"/>
                <w:highlight w:val="white"/>
              </w:rPr>
            </w:pPr>
            <w:r w:rsidDel="00000000" w:rsidR="00000000" w:rsidRPr="00000000">
              <w:rPr>
                <w:color w:val="1f1f1f"/>
                <w:sz w:val="22"/>
                <w:szCs w:val="22"/>
                <w:highlight w:val="white"/>
                <w:rtl w:val="0"/>
              </w:rPr>
              <w:t xml:space="preserve">Child's current residing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color w:val="1f1f1f"/>
                <w:sz w:val="22"/>
                <w:szCs w:val="22"/>
                <w:highlight w:val="white"/>
              </w:rPr>
            </w:pPr>
            <w:r w:rsidDel="00000000" w:rsidR="00000000" w:rsidRPr="00000000">
              <w:rPr>
                <w:color w:val="1f1f1f"/>
                <w:sz w:val="22"/>
                <w:szCs w:val="22"/>
                <w:highlight w:val="white"/>
                <w:rtl w:val="0"/>
              </w:rPr>
              <w:t xml:space="preserve">Reason for move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color w:val="1f1f1f"/>
                <w:sz w:val="22"/>
                <w:szCs w:val="22"/>
                <w:highlight w:val="white"/>
              </w:rPr>
            </w:pPr>
            <w:r w:rsidDel="00000000" w:rsidR="00000000" w:rsidRPr="00000000">
              <w:rPr>
                <w:color w:val="1f1f1f"/>
                <w:sz w:val="22"/>
                <w:szCs w:val="22"/>
                <w:highlight w:val="white"/>
                <w:rtl w:val="0"/>
              </w:rPr>
              <w:t xml:space="preserve">Any siblings (age if applicable)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color w:val="1f1f1f"/>
                <w:sz w:val="22"/>
                <w:szCs w:val="22"/>
                <w:highlight w:val="white"/>
              </w:rPr>
            </w:pPr>
            <w:r w:rsidDel="00000000" w:rsidR="00000000" w:rsidRPr="00000000">
              <w:rPr>
                <w:color w:val="1f1f1f"/>
                <w:sz w:val="22"/>
                <w:szCs w:val="22"/>
                <w:highlight w:val="white"/>
                <w:rtl w:val="0"/>
              </w:rPr>
              <w:t xml:space="preserve">Does the child have an EHCP?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color w:val="1f1f1f"/>
                <w:sz w:val="22"/>
                <w:szCs w:val="22"/>
                <w:highlight w:val="white"/>
              </w:rPr>
            </w:pPr>
            <w:r w:rsidDel="00000000" w:rsidR="00000000" w:rsidRPr="00000000">
              <w:rPr>
                <w:color w:val="1f1f1f"/>
                <w:sz w:val="22"/>
                <w:szCs w:val="22"/>
                <w:highlight w:val="white"/>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color w:val="1f1f1f"/>
                <w:sz w:val="22"/>
                <w:szCs w:val="22"/>
                <w:highlight w:val="white"/>
              </w:rPr>
            </w:pPr>
            <w:r w:rsidDel="00000000" w:rsidR="00000000" w:rsidRPr="00000000">
              <w:rPr>
                <w:color w:val="1f1f1f"/>
                <w:sz w:val="22"/>
                <w:szCs w:val="22"/>
                <w:highlight w:val="white"/>
                <w:rtl w:val="0"/>
              </w:rPr>
              <w:t xml:space="preserve">NO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color w:val="1f1f1f"/>
                <w:sz w:val="22"/>
                <w:szCs w:val="22"/>
                <w:highlight w:val="white"/>
              </w:rPr>
            </w:pPr>
            <w:r w:rsidDel="00000000" w:rsidR="00000000" w:rsidRPr="00000000">
              <w:rPr>
                <w:color w:val="1f1f1f"/>
                <w:sz w:val="22"/>
                <w:szCs w:val="22"/>
                <w:highlight w:val="white"/>
                <w:rtl w:val="0"/>
              </w:rPr>
              <w:t xml:space="preserve">If no, does the child have any additional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color w:val="1f1f1f"/>
                <w:sz w:val="22"/>
                <w:szCs w:val="22"/>
                <w:highlight w:val="white"/>
              </w:rPr>
            </w:pPr>
            <w:r w:rsidDel="00000000" w:rsidR="00000000" w:rsidRPr="00000000">
              <w:rPr>
                <w:color w:val="1f1f1f"/>
                <w:sz w:val="22"/>
                <w:szCs w:val="22"/>
                <w:highlight w:val="white"/>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color w:val="1f1f1f"/>
                <w:sz w:val="22"/>
                <w:szCs w:val="22"/>
                <w:highlight w:val="white"/>
              </w:rPr>
            </w:pPr>
            <w:r w:rsidDel="00000000" w:rsidR="00000000" w:rsidRPr="00000000">
              <w:rPr>
                <w:color w:val="1f1f1f"/>
                <w:sz w:val="22"/>
                <w:szCs w:val="22"/>
                <w:highlight w:val="white"/>
                <w:rtl w:val="0"/>
              </w:rPr>
              <w:t xml:space="preserve">NO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color w:val="1f1f1f"/>
                <w:sz w:val="22"/>
                <w:szCs w:val="22"/>
                <w:highlight w:val="white"/>
              </w:rPr>
            </w:pPr>
            <w:r w:rsidDel="00000000" w:rsidR="00000000" w:rsidRPr="00000000">
              <w:rPr>
                <w:color w:val="1f1f1f"/>
                <w:sz w:val="22"/>
                <w:szCs w:val="22"/>
                <w:highlight w:val="white"/>
                <w:rtl w:val="0"/>
              </w:rPr>
              <w:t xml:space="preserve">Details of needs/support for the child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color w:val="1f1f1f"/>
                <w:sz w:val="22"/>
                <w:szCs w:val="22"/>
                <w:highlight w:val="white"/>
              </w:rPr>
            </w:pPr>
            <w:r w:rsidDel="00000000" w:rsidR="00000000" w:rsidRPr="00000000">
              <w:rPr>
                <w:rtl w:val="0"/>
              </w:rPr>
            </w:r>
          </w:p>
        </w:tc>
      </w:tr>
    </w:tbl>
    <w:p w:rsidR="00000000" w:rsidDel="00000000" w:rsidP="00000000" w:rsidRDefault="00000000" w:rsidRPr="00000000" w14:paraId="00000129">
      <w:pPr>
        <w:spacing w:line="276" w:lineRule="auto"/>
        <w:rPr>
          <w:color w:val="85200c"/>
          <w:sz w:val="22"/>
          <w:szCs w:val="22"/>
          <w:highlight w:val="white"/>
        </w:rPr>
      </w:pPr>
      <w:r w:rsidDel="00000000" w:rsidR="00000000" w:rsidRPr="00000000">
        <w:rPr>
          <w:rtl w:val="0"/>
        </w:rPr>
      </w:r>
    </w:p>
    <w:p w:rsidR="00000000" w:rsidDel="00000000" w:rsidP="00000000" w:rsidRDefault="00000000" w:rsidRPr="00000000" w14:paraId="0000012A">
      <w:pPr>
        <w:spacing w:line="276" w:lineRule="auto"/>
        <w:rPr>
          <w:b w:val="1"/>
          <w:color w:val="3d85c6"/>
          <w:sz w:val="24"/>
          <w:szCs w:val="24"/>
          <w:highlight w:val="white"/>
        </w:rPr>
      </w:pPr>
      <w:r w:rsidDel="00000000" w:rsidR="00000000" w:rsidRPr="00000000">
        <w:rPr>
          <w:b w:val="1"/>
          <w:color w:val="3d85c6"/>
          <w:sz w:val="24"/>
          <w:szCs w:val="24"/>
          <w:highlight w:val="white"/>
          <w:rtl w:val="0"/>
        </w:rPr>
        <w:t xml:space="preserve">Current School details:</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5925"/>
        <w:tblGridChange w:id="0">
          <w:tblGrid>
            <w:gridCol w:w="3075"/>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color w:val="1f1f1f"/>
                <w:sz w:val="22"/>
                <w:szCs w:val="22"/>
                <w:highlight w:val="white"/>
              </w:rPr>
            </w:pPr>
            <w:r w:rsidDel="00000000" w:rsidR="00000000" w:rsidRPr="00000000">
              <w:rPr>
                <w:color w:val="1f1f1f"/>
                <w:sz w:val="22"/>
                <w:szCs w:val="22"/>
                <w:highlight w:val="white"/>
                <w:rtl w:val="0"/>
              </w:rPr>
              <w:t xml:space="preserve">Current year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color w:val="1f1f1f"/>
                <w:sz w:val="22"/>
                <w:szCs w:val="22"/>
                <w:highlight w:val="white"/>
              </w:rPr>
            </w:pPr>
            <w:r w:rsidDel="00000000" w:rsidR="00000000" w:rsidRPr="00000000">
              <w:rPr>
                <w:color w:val="1f1f1f"/>
                <w:sz w:val="22"/>
                <w:szCs w:val="22"/>
                <w:highlight w:val="white"/>
                <w:rtl w:val="0"/>
              </w:rPr>
              <w:t xml:space="preserve">Current school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color w:val="1f1f1f"/>
                <w:sz w:val="22"/>
                <w:szCs w:val="22"/>
                <w:highlight w:val="white"/>
              </w:rPr>
            </w:pPr>
            <w:r w:rsidDel="00000000" w:rsidR="00000000" w:rsidRPr="00000000">
              <w:rPr>
                <w:color w:val="1f1f1f"/>
                <w:sz w:val="22"/>
                <w:szCs w:val="22"/>
                <w:highlight w:val="white"/>
                <w:rtl w:val="0"/>
              </w:rPr>
              <w:t xml:space="preserve">Current school contact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color w:val="1f1f1f"/>
                <w:sz w:val="22"/>
                <w:szCs w:val="22"/>
                <w:highlight w:val="white"/>
              </w:rPr>
            </w:pPr>
            <w:r w:rsidDel="00000000" w:rsidR="00000000" w:rsidRPr="00000000">
              <w:rPr>
                <w:color w:val="1f1f1f"/>
                <w:sz w:val="22"/>
                <w:szCs w:val="22"/>
                <w:highlight w:val="white"/>
                <w:rtl w:val="0"/>
              </w:rPr>
              <w:t xml:space="preserve">Current school Head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rPr>
                <w:color w:val="1f1f1f"/>
                <w:sz w:val="22"/>
                <w:szCs w:val="22"/>
                <w:highlight w:val="white"/>
              </w:rPr>
            </w:pPr>
            <w:r w:rsidDel="00000000" w:rsidR="00000000" w:rsidRPr="00000000">
              <w:rPr>
                <w:color w:val="1f1f1f"/>
                <w:sz w:val="22"/>
                <w:szCs w:val="22"/>
                <w:highlight w:val="white"/>
                <w:rtl w:val="0"/>
              </w:rPr>
              <w:t xml:space="preserve">Does the current school know about the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color w:val="1f1f1f"/>
                <w:sz w:val="22"/>
                <w:szCs w:val="22"/>
                <w:highlight w:val="white"/>
              </w:rPr>
            </w:pPr>
            <w:r w:rsidDel="00000000" w:rsidR="00000000" w:rsidRPr="00000000">
              <w:rPr>
                <w:color w:val="1f1f1f"/>
                <w:sz w:val="22"/>
                <w:szCs w:val="22"/>
                <w:highlight w:val="white"/>
                <w:rtl w:val="0"/>
              </w:rPr>
              <w:t xml:space="preserve">Have you applied/enquired at any other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color w:val="1f1f1f"/>
                <w:sz w:val="22"/>
                <w:szCs w:val="22"/>
                <w:highlight w:val="white"/>
              </w:rPr>
            </w:pPr>
            <w:r w:rsidDel="00000000" w:rsidR="00000000" w:rsidRPr="00000000">
              <w:rPr>
                <w:rtl w:val="0"/>
              </w:rPr>
            </w:r>
          </w:p>
        </w:tc>
      </w:tr>
    </w:tbl>
    <w:p w:rsidR="00000000" w:rsidDel="00000000" w:rsidP="00000000" w:rsidRDefault="00000000" w:rsidRPr="00000000" w14:paraId="00000137">
      <w:pPr>
        <w:spacing w:line="276" w:lineRule="auto"/>
        <w:rPr>
          <w:sz w:val="22"/>
          <w:szCs w:val="22"/>
        </w:rPr>
      </w:pPr>
      <w:r w:rsidDel="00000000" w:rsidR="00000000" w:rsidRPr="00000000">
        <w:rPr>
          <w:rtl w:val="0"/>
        </w:rPr>
      </w:r>
    </w:p>
    <w:p w:rsidR="00000000" w:rsidDel="00000000" w:rsidP="00000000" w:rsidRDefault="00000000" w:rsidRPr="00000000" w14:paraId="00000138">
      <w:pPr>
        <w:spacing w:line="276" w:lineRule="auto"/>
        <w:rPr>
          <w:color w:val="3d85c6"/>
          <w:sz w:val="22"/>
          <w:szCs w:val="22"/>
        </w:rPr>
      </w:pPr>
      <w:r w:rsidDel="00000000" w:rsidR="00000000" w:rsidRPr="00000000">
        <w:rPr>
          <w:b w:val="1"/>
          <w:color w:val="3d85c6"/>
          <w:sz w:val="24"/>
          <w:szCs w:val="24"/>
          <w:highlight w:val="white"/>
          <w:rtl w:val="0"/>
        </w:rPr>
        <w:t xml:space="preserve">Parent details:</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5910"/>
        <w:tblGridChange w:id="0">
          <w:tblGrid>
            <w:gridCol w:w="3090"/>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color w:val="1f1f1f"/>
                <w:sz w:val="22"/>
                <w:szCs w:val="22"/>
                <w:highlight w:val="white"/>
              </w:rPr>
            </w:pPr>
            <w:r w:rsidDel="00000000" w:rsidR="00000000" w:rsidRPr="00000000">
              <w:rPr>
                <w:color w:val="1f1f1f"/>
                <w:sz w:val="22"/>
                <w:szCs w:val="22"/>
                <w:highlight w:val="white"/>
                <w:rtl w:val="0"/>
              </w:rPr>
              <w:t xml:space="preserve">Name of 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color w:val="1f1f1f"/>
                <w:sz w:val="22"/>
                <w:szCs w:val="22"/>
                <w:highlight w:val="white"/>
              </w:rPr>
            </w:pPr>
            <w:r w:rsidDel="00000000" w:rsidR="00000000" w:rsidRPr="00000000">
              <w:rPr>
                <w:color w:val="1f1f1f"/>
                <w:sz w:val="22"/>
                <w:szCs w:val="22"/>
                <w:highlight w:val="white"/>
                <w:rtl w:val="0"/>
              </w:rPr>
              <w:t xml:space="preserve">Parent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color w:val="1f1f1f"/>
                <w:sz w:val="22"/>
                <w:szCs w:val="22"/>
                <w:highlight w:val="white"/>
              </w:rPr>
            </w:pPr>
            <w:r w:rsidDel="00000000" w:rsidR="00000000" w:rsidRPr="00000000">
              <w:rPr>
                <w:color w:val="1f1f1f"/>
                <w:sz w:val="22"/>
                <w:szCs w:val="22"/>
                <w:highlight w:val="white"/>
                <w:rtl w:val="0"/>
              </w:rPr>
              <w:t xml:space="preserve">Parent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sz w:val="22"/>
                <w:szCs w:val="22"/>
              </w:rPr>
            </w:pPr>
            <w:r w:rsidDel="00000000" w:rsidR="00000000" w:rsidRPr="00000000">
              <w:rPr>
                <w:rtl w:val="0"/>
              </w:rPr>
            </w:r>
          </w:p>
        </w:tc>
      </w:tr>
    </w:tbl>
    <w:p w:rsidR="00000000" w:rsidDel="00000000" w:rsidP="00000000" w:rsidRDefault="00000000" w:rsidRPr="00000000" w14:paraId="000001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spacing w:line="276" w:lineRule="auto"/>
        <w:rPr>
          <w:rFonts w:ascii="Arial" w:cs="Arial" w:eastAsia="Arial" w:hAnsi="Arial"/>
          <w:color w:val="3d85c6"/>
          <w:sz w:val="22"/>
          <w:szCs w:val="22"/>
        </w:rPr>
      </w:pPr>
      <w:r w:rsidDel="00000000" w:rsidR="00000000" w:rsidRPr="00000000">
        <w:rPr>
          <w:b w:val="1"/>
          <w:color w:val="3d85c6"/>
          <w:sz w:val="24"/>
          <w:szCs w:val="24"/>
          <w:highlight w:val="white"/>
          <w:rtl w:val="0"/>
        </w:rPr>
        <w:t xml:space="preserve">Additional details:</w:t>
      </w:r>
      <w:r w:rsidDel="00000000" w:rsidR="00000000" w:rsidRPr="00000000">
        <w:rPr>
          <w:rtl w:val="0"/>
        </w:rPr>
      </w:r>
    </w:p>
    <w:tbl>
      <w:tblPr>
        <w:tblStyle w:val="Table5"/>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153">
      <w:pPr>
        <w:ind w:right="6"/>
        <w:jc w:val="both"/>
        <w:rPr>
          <w:rFonts w:ascii="Calibri" w:cs="Calibri" w:eastAsia="Calibri" w:hAnsi="Calibri"/>
        </w:rPr>
      </w:pPr>
      <w:r w:rsidDel="00000000" w:rsidR="00000000" w:rsidRPr="00000000">
        <w:rPr>
          <w:rFonts w:ascii="Calibri" w:cs="Calibri" w:eastAsia="Calibri" w:hAnsi="Calibri"/>
          <w:sz w:val="21"/>
          <w:szCs w:val="21"/>
          <w:rtl w:val="0"/>
        </w:rPr>
        <w:t xml:space="preserve">Please return this form to the school office</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154">
      <w:pPr>
        <w:spacing w:line="200" w:lineRule="auto"/>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line="359" w:lineRule="auto"/>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156">
      <w:pPr>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w:t>
      </w:r>
    </w:p>
    <w:p w:rsidR="00000000" w:rsidDel="00000000" w:rsidP="00000000" w:rsidRDefault="00000000" w:rsidRPr="00000000" w14:paraId="00000157">
      <w:pPr>
        <w:spacing w:line="238" w:lineRule="auto"/>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158">
      <w:pPr>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Dated: ………………………………………………………………………………………….</w:t>
      </w:r>
    </w:p>
    <w:p w:rsidR="00000000" w:rsidDel="00000000" w:rsidP="00000000" w:rsidRDefault="00000000" w:rsidRPr="00000000" w14:paraId="00000159">
      <w:pPr>
        <w:spacing w:line="241" w:lineRule="auto"/>
        <w:ind w:right="6"/>
        <w:jc w:val="both"/>
        <w:rPr>
          <w:rFonts w:ascii="Calibri" w:cs="Calibri" w:eastAsia="Calibri" w:hAnsi="Calibri"/>
        </w:rPr>
      </w:pPr>
      <w:r w:rsidDel="00000000" w:rsidR="00000000" w:rsidRPr="00000000">
        <w:rPr>
          <w:rtl w:val="0"/>
        </w:rPr>
      </w:r>
    </w:p>
    <w:p w:rsidR="00000000" w:rsidDel="00000000" w:rsidP="00000000" w:rsidRDefault="00000000" w:rsidRPr="00000000" w14:paraId="0000015A">
      <w:pPr>
        <w:rPr/>
      </w:pPr>
      <w:r w:rsidDel="00000000" w:rsidR="00000000" w:rsidRPr="00000000">
        <w:rPr>
          <w:rFonts w:ascii="Calibri" w:cs="Calibri" w:eastAsia="Calibri" w:hAnsi="Calibri"/>
          <w:sz w:val="22"/>
          <w:szCs w:val="22"/>
          <w:rtl w:val="0"/>
        </w:rPr>
        <w:t xml:space="preserve">Please print name: ………</w:t>
      </w:r>
      <w:r w:rsidDel="00000000" w:rsidR="00000000" w:rsidRPr="00000000">
        <w:rPr>
          <w:sz w:val="22"/>
          <w:szCs w:val="22"/>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tl w:val="0"/>
        </w:rPr>
      </w:r>
    </w:p>
    <w:sectPr>
      <w:type w:val="nextPage"/>
      <w:pgSz w:h="16838" w:w="11900"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1137"/>
    <w:pPr>
      <w:spacing w:after="0" w:line="240" w:lineRule="auto"/>
    </w:pPr>
    <w:rPr>
      <w:rFonts w:ascii="Calibri" w:cs="Arial" w:eastAsia="Calibri" w:hAnsi="Calibri"/>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81137"/>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381137"/>
    <w:pPr>
      <w:tabs>
        <w:tab w:val="center" w:pos="4680"/>
        <w:tab w:val="right" w:pos="9360"/>
      </w:tabs>
    </w:pPr>
  </w:style>
  <w:style w:type="character" w:styleId="FooterChar" w:customStyle="1">
    <w:name w:val="Footer Char"/>
    <w:basedOn w:val="DefaultParagraphFont"/>
    <w:link w:val="Footer"/>
    <w:uiPriority w:val="99"/>
    <w:rsid w:val="00381137"/>
    <w:rPr>
      <w:rFonts w:ascii="Calibri" w:cs="Arial" w:eastAsia="Calibri" w:hAnsi="Calibri"/>
      <w:sz w:val="20"/>
      <w:szCs w:val="20"/>
      <w:lang w:eastAsia="en-GB"/>
    </w:rPr>
  </w:style>
  <w:style w:type="paragraph" w:styleId="ListParagraph">
    <w:name w:val="List Paragraph"/>
    <w:basedOn w:val="Normal"/>
    <w:uiPriority w:val="34"/>
    <w:qFormat w:val="1"/>
    <w:rsid w:val="00381137"/>
    <w:pPr>
      <w:ind w:left="720"/>
      <w:contextualSpacing w:val="1"/>
    </w:pPr>
  </w:style>
  <w:style w:type="character" w:styleId="PageNumber">
    <w:name w:val="page number"/>
    <w:basedOn w:val="DefaultParagraphFont"/>
    <w:uiPriority w:val="99"/>
    <w:semiHidden w:val="1"/>
    <w:unhideWhenUsed w:val="1"/>
    <w:rsid w:val="0038113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MArRxtOPJTFdCpVbec/dzvBOoQ==">CgMxLjAaHwoBMBIaChgICVIUChJ0YWJsZS5iZ2JoZHpud3A0bWoyCWguMzBqMHpsbDgAciExLThUZEozNTgwRkZ1bm0tcXVMaDQ4RmIySlF6T3lMTUk=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2021-09-16T15:15:00Z</dcterms:created>
  <dc:creator>Raj Samra</dc:creator>
</cp:coreProperties>
</file>